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BD21" w14:textId="77777777" w:rsidR="00436561" w:rsidRPr="003E5834" w:rsidRDefault="00436561" w:rsidP="0052220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ПОЛОЖЕНИЕ</w:t>
      </w:r>
    </w:p>
    <w:p w14:paraId="7EDC96D7" w14:textId="759BFA27" w:rsidR="00436561" w:rsidRDefault="00436561" w:rsidP="0052220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3E583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Pr="005E7A6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МЕЖДУНАРОДНОМ КОНКУРСЕ СТУДЕНЧЕСКИХ ПРОЕКТОВ</w:t>
      </w:r>
      <w:r w:rsidR="004C3F0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«ЛУЧШАЯ КОММЕРЧЕСКАЯ РЕКЛАМА»</w:t>
      </w:r>
    </w:p>
    <w:p w14:paraId="6F93C00C" w14:textId="77777777" w:rsidR="00436561" w:rsidRPr="00FB070B" w:rsidRDefault="00436561" w:rsidP="0052220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23B75A3" w14:textId="77777777" w:rsidR="00436561" w:rsidRPr="00D2212B" w:rsidRDefault="00436561" w:rsidP="00522209">
      <w:pPr>
        <w:numPr>
          <w:ilvl w:val="0"/>
          <w:numId w:val="2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2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0E1CA9A3" w14:textId="77777777" w:rsidR="00436561" w:rsidRPr="00D2212B" w:rsidRDefault="00436561" w:rsidP="00522209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A48743" w14:textId="1A608CA9" w:rsidR="00436561" w:rsidRPr="00D2212B" w:rsidRDefault="0012101C" w:rsidP="0012101C">
      <w:pPr>
        <w:pStyle w:val="a7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 </w:t>
      </w:r>
      <w:r w:rsidR="00436561"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Настоящее Положение определяет порядок и условия проведения Международного конкурса студенческих проектов</w:t>
      </w:r>
      <w:r w:rsidR="008C0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области рекламы</w:t>
      </w:r>
      <w:r w:rsidR="00436561"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436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организуемого </w:t>
      </w:r>
      <w:r w:rsidR="00476C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Междунаро</w:t>
      </w:r>
      <w:r w:rsidR="00CF11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дной школой бизнеса </w:t>
      </w:r>
      <w:r w:rsidR="00436561" w:rsidRPr="000C0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Alikhan</w:t>
      </w:r>
      <w:r w:rsidR="00436561" w:rsidRPr="000C0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6561" w:rsidRPr="000C0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Bokeikhan</w:t>
      </w:r>
      <w:r w:rsidR="00436561" w:rsidRPr="000C0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6561" w:rsidRPr="000C0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University</w:t>
      </w:r>
      <w:r w:rsidR="00436561" w:rsidRPr="000C0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6561"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(далее </w:t>
      </w:r>
      <w:r w:rsidR="00436561" w:rsidRPr="000C0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36561"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Конкурс)</w:t>
      </w:r>
      <w:r w:rsidR="00436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совместно с вузами-партнерами</w:t>
      </w:r>
      <w:r w:rsidR="00436561"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EE60642" w14:textId="77777777" w:rsidR="00436561" w:rsidRPr="00D2212B" w:rsidRDefault="00436561" w:rsidP="00522209">
      <w:pPr>
        <w:pStyle w:val="a7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98AE1A0" w14:textId="3AE72DBA" w:rsidR="00436561" w:rsidRDefault="0012101C" w:rsidP="0012101C">
      <w:pPr>
        <w:pStyle w:val="a7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</w:t>
      </w:r>
      <w:r w:rsidR="00436561"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Международный конкур</w:t>
      </w:r>
      <w:r w:rsidR="00436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r w:rsidR="00436561"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проводится</w:t>
      </w:r>
      <w:r w:rsidR="00436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436561"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дистанционном формате</w:t>
      </w:r>
      <w:r w:rsidR="00436561" w:rsidRPr="000C0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6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8C0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русском и английском языках</w:t>
      </w:r>
      <w:r w:rsidR="00436561"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FFE9430" w14:textId="77777777" w:rsidR="00436561" w:rsidRPr="000C061A" w:rsidRDefault="00436561" w:rsidP="00522209">
      <w:pPr>
        <w:pStyle w:val="a7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487BFD8" w14:textId="500B7879" w:rsidR="00436561" w:rsidRPr="00D2212B" w:rsidRDefault="0012101C" w:rsidP="0012101C">
      <w:pPr>
        <w:pStyle w:val="a7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1.3. </w:t>
      </w:r>
      <w:r w:rsidR="00436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Международный конкурс </w:t>
      </w:r>
      <w:r w:rsidR="00A50E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осуществляет </w:t>
      </w:r>
      <w:r w:rsidR="00436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награждение победителей (1, 2, 3 место) с выплатой денежных призов </w:t>
      </w:r>
      <w:r w:rsidR="00A50E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</w:t>
      </w:r>
      <w:r w:rsidR="00436561" w:rsidRPr="005A42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Фонда </w:t>
      </w:r>
      <w:r w:rsidR="00044499" w:rsidRPr="005A42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Президента</w:t>
      </w:r>
      <w:r w:rsidR="000444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6561" w:rsidRPr="000C0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Alikhan</w:t>
      </w:r>
      <w:r w:rsidR="00436561" w:rsidRPr="000C0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6561" w:rsidRPr="000C0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Bokeikhan</w:t>
      </w:r>
      <w:r w:rsidR="00436561" w:rsidRPr="000C0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6561" w:rsidRPr="000C0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University</w:t>
      </w:r>
      <w:r w:rsidR="00436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6D7831B" w14:textId="77777777" w:rsidR="00436561" w:rsidRPr="00D2212B" w:rsidRDefault="00436561" w:rsidP="00522209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4CD8125" w14:textId="77777777" w:rsidR="00436561" w:rsidRPr="00D2212B" w:rsidRDefault="00436561" w:rsidP="00522209">
      <w:pPr>
        <w:numPr>
          <w:ilvl w:val="0"/>
          <w:numId w:val="3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2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конкурса</w:t>
      </w:r>
    </w:p>
    <w:p w14:paraId="7AE03637" w14:textId="77777777" w:rsidR="00436561" w:rsidRPr="00D2212B" w:rsidRDefault="00436561" w:rsidP="00522209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8CCAA7" w14:textId="6B7DD06A" w:rsidR="00436561" w:rsidRPr="00D2212B" w:rsidRDefault="00436561" w:rsidP="0052220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</w:t>
      </w:r>
      <w:r w:rsidR="001210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10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проводится с целью</w:t>
      </w:r>
      <w:r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формирования предпринимательского мышления у молодежи, навыков </w:t>
      </w:r>
      <w:r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предпринимательской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 обучающихся</w:t>
      </w:r>
      <w:r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формирования активной гражданской позиции и понимания социальной ответственности бизнеса</w:t>
      </w:r>
      <w:r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2472715" w14:textId="77777777" w:rsidR="00436561" w:rsidRPr="00D2212B" w:rsidRDefault="00436561" w:rsidP="0052220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EB3363B" w14:textId="3553D0CB" w:rsidR="00436561" w:rsidRPr="00D2212B" w:rsidRDefault="00436561" w:rsidP="0052220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</w:t>
      </w:r>
      <w:r w:rsidR="001210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 призван решать следующие </w:t>
      </w:r>
      <w:r w:rsidRPr="001210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D22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1C345AF7" w14:textId="77777777" w:rsidR="00436561" w:rsidRPr="00D2212B" w:rsidRDefault="00436561" w:rsidP="00522209">
      <w:pPr>
        <w:numPr>
          <w:ilvl w:val="0"/>
          <w:numId w:val="4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поддержка талантливой молодежи в области социально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22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значимой предпринимательской деятельности;</w:t>
      </w:r>
    </w:p>
    <w:p w14:paraId="1F926DEE" w14:textId="77777777" w:rsidR="00436561" w:rsidRPr="00D2212B" w:rsidRDefault="00436561" w:rsidP="00522209">
      <w:pPr>
        <w:numPr>
          <w:ilvl w:val="0"/>
          <w:numId w:val="4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содействие </w:t>
      </w:r>
      <w:r w:rsidRPr="00D22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22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творческого, креативного мышления </w:t>
      </w:r>
      <w:r w:rsidRPr="00D22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молодых предпринимателей;</w:t>
      </w:r>
    </w:p>
    <w:p w14:paraId="4F8FFFC7" w14:textId="7B6B6FE9" w:rsidR="00436561" w:rsidRDefault="00436561" w:rsidP="00522209">
      <w:pPr>
        <w:numPr>
          <w:ilvl w:val="0"/>
          <w:numId w:val="4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профессиональных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компетенций обучающихся в области </w:t>
      </w:r>
      <w:r w:rsidRPr="00D22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 деятельности</w:t>
      </w:r>
      <w:r w:rsidR="005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рекламы</w:t>
      </w:r>
      <w:r w:rsidRPr="00D22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75FE3B" w14:textId="77777777" w:rsidR="00522209" w:rsidRPr="00D2212B" w:rsidRDefault="00522209" w:rsidP="0012101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545799" w14:textId="77777777" w:rsidR="00436561" w:rsidRPr="00D2212B" w:rsidRDefault="00436561" w:rsidP="00522209">
      <w:pPr>
        <w:numPr>
          <w:ilvl w:val="0"/>
          <w:numId w:val="1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Условия и порядок проведения Конкурса</w:t>
      </w:r>
    </w:p>
    <w:p w14:paraId="29E58637" w14:textId="487F8D77" w:rsidR="00436561" w:rsidRDefault="00436561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2209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Pr="00522209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D221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212B">
        <w:rPr>
          <w:rFonts w:ascii="Times New Roman" w:hAnsi="Times New Roman" w:cs="Times New Roman"/>
          <w:b/>
          <w:sz w:val="28"/>
          <w:szCs w:val="28"/>
          <w:lang w:val="kk-KZ"/>
        </w:rPr>
        <w:t>Конкурс проектов проводится по направлени</w:t>
      </w:r>
      <w:r w:rsidR="005761DB">
        <w:rPr>
          <w:rFonts w:ascii="Times New Roman" w:hAnsi="Times New Roman" w:cs="Times New Roman"/>
          <w:b/>
          <w:sz w:val="28"/>
          <w:szCs w:val="28"/>
          <w:lang w:val="kk-KZ"/>
        </w:rPr>
        <w:t>ю:</w:t>
      </w:r>
    </w:p>
    <w:p w14:paraId="4B12275E" w14:textId="471ED885" w:rsidR="005761DB" w:rsidRPr="005761DB" w:rsidRDefault="005761DB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761DB">
        <w:rPr>
          <w:rFonts w:ascii="Times New Roman" w:hAnsi="Times New Roman" w:cs="Times New Roman"/>
          <w:bCs/>
          <w:sz w:val="28"/>
          <w:szCs w:val="28"/>
          <w:lang w:val="kk-KZ"/>
        </w:rPr>
        <w:t>- коммерческая реклама</w:t>
      </w:r>
    </w:p>
    <w:p w14:paraId="4F2D3405" w14:textId="053629EC" w:rsidR="00436561" w:rsidRPr="00D2212B" w:rsidRDefault="00436561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317D82" w14:textId="77777777" w:rsidR="00436561" w:rsidRPr="00D2212B" w:rsidRDefault="00436561" w:rsidP="00522209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2209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D2212B">
        <w:rPr>
          <w:rFonts w:ascii="Times New Roman" w:hAnsi="Times New Roman" w:cs="Times New Roman"/>
          <w:sz w:val="28"/>
          <w:szCs w:val="28"/>
        </w:rPr>
        <w:t xml:space="preserve"> </w:t>
      </w:r>
      <w:r w:rsidRPr="00D2212B">
        <w:rPr>
          <w:rFonts w:ascii="Times New Roman" w:hAnsi="Times New Roman" w:cs="Times New Roman"/>
          <w:b/>
          <w:sz w:val="28"/>
          <w:szCs w:val="28"/>
          <w:lang w:val="kk-KZ"/>
        </w:rPr>
        <w:t>Конкурс проводится в два этапа:</w:t>
      </w:r>
    </w:p>
    <w:p w14:paraId="49A8A7F6" w14:textId="23FBC711" w:rsidR="00436561" w:rsidRPr="00D2212B" w:rsidRDefault="00436561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212B">
        <w:rPr>
          <w:rFonts w:ascii="Times New Roman" w:hAnsi="Times New Roman" w:cs="Times New Roman"/>
          <w:sz w:val="28"/>
          <w:szCs w:val="28"/>
          <w:lang w:val="kk-KZ"/>
        </w:rPr>
        <w:t>Первый этап – первичная экспертиза проектов на основании поданной заявки</w:t>
      </w:r>
      <w:r w:rsidR="00AD0A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2212B">
        <w:rPr>
          <w:rFonts w:ascii="Times New Roman" w:hAnsi="Times New Roman" w:cs="Times New Roman"/>
          <w:sz w:val="28"/>
          <w:szCs w:val="28"/>
          <w:lang w:val="kk-KZ"/>
        </w:rPr>
        <w:t>описания проекта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D0AB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2D055A">
        <w:rPr>
          <w:rFonts w:ascii="Times New Roman" w:hAnsi="Times New Roman" w:cs="Times New Roman"/>
          <w:sz w:val="28"/>
          <w:szCs w:val="28"/>
          <w:lang w:val="kk-KZ"/>
        </w:rPr>
        <w:t>фото</w:t>
      </w:r>
      <w:r w:rsidR="00DE6BFA">
        <w:rPr>
          <w:rFonts w:ascii="Times New Roman" w:hAnsi="Times New Roman" w:cs="Times New Roman"/>
          <w:sz w:val="28"/>
          <w:szCs w:val="28"/>
          <w:lang w:val="kk-KZ"/>
        </w:rPr>
        <w:t>-/</w:t>
      </w:r>
      <w:r w:rsidR="002D055A">
        <w:rPr>
          <w:rFonts w:ascii="Times New Roman" w:hAnsi="Times New Roman" w:cs="Times New Roman"/>
          <w:sz w:val="28"/>
          <w:szCs w:val="28"/>
          <w:lang w:val="kk-KZ"/>
        </w:rPr>
        <w:t xml:space="preserve"> видеоматериала </w:t>
      </w:r>
      <w:r>
        <w:rPr>
          <w:rFonts w:ascii="Times New Roman" w:hAnsi="Times New Roman" w:cs="Times New Roman"/>
          <w:sz w:val="28"/>
          <w:szCs w:val="28"/>
          <w:lang w:val="kk-KZ"/>
        </w:rPr>
        <w:t>экспертной комиссией</w:t>
      </w:r>
      <w:r w:rsidRPr="00D2212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64069FF" w14:textId="77777777" w:rsidR="00436561" w:rsidRDefault="00436561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212B">
        <w:rPr>
          <w:rFonts w:ascii="Times New Roman" w:hAnsi="Times New Roman" w:cs="Times New Roman"/>
          <w:sz w:val="28"/>
          <w:szCs w:val="28"/>
          <w:lang w:val="kk-KZ"/>
        </w:rPr>
        <w:t>Второй этап - пуб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личная (онлайн) защита проектов каждой командой вуза/ обучающимся. </w:t>
      </w:r>
    </w:p>
    <w:p w14:paraId="502F4F7A" w14:textId="77777777" w:rsidR="00436561" w:rsidRDefault="00436561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08CE1E" w14:textId="5B964220" w:rsidR="00436561" w:rsidRPr="00522209" w:rsidRDefault="00522209" w:rsidP="0052220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2209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="00436561" w:rsidRPr="00522209">
        <w:rPr>
          <w:rFonts w:ascii="Times New Roman" w:hAnsi="Times New Roman" w:cs="Times New Roman"/>
          <w:sz w:val="28"/>
          <w:szCs w:val="28"/>
        </w:rPr>
        <w:t xml:space="preserve"> </w:t>
      </w:r>
      <w:r w:rsidR="00C22FAA" w:rsidRPr="00522209">
        <w:rPr>
          <w:rFonts w:ascii="Times New Roman" w:hAnsi="Times New Roman" w:cs="Times New Roman"/>
          <w:b/>
          <w:bCs/>
          <w:sz w:val="28"/>
          <w:szCs w:val="28"/>
        </w:rPr>
        <w:t>В Конкурсе имеют право принимать участие</w:t>
      </w:r>
      <w:r w:rsidR="00C22FAA" w:rsidRPr="00522209">
        <w:rPr>
          <w:rFonts w:ascii="Times New Roman" w:hAnsi="Times New Roman" w:cs="Times New Roman"/>
          <w:sz w:val="28"/>
          <w:szCs w:val="28"/>
        </w:rPr>
        <w:t xml:space="preserve"> студенты, магистранты вузов, предоставившие все документы в соответствии с условиями</w:t>
      </w:r>
      <w:r w:rsidR="00910D0A" w:rsidRPr="00522209">
        <w:rPr>
          <w:rFonts w:ascii="Times New Roman" w:hAnsi="Times New Roman" w:cs="Times New Roman"/>
          <w:sz w:val="28"/>
          <w:szCs w:val="28"/>
        </w:rPr>
        <w:t xml:space="preserve"> данного </w:t>
      </w:r>
      <w:r w:rsidR="00910D0A" w:rsidRPr="00522209">
        <w:rPr>
          <w:rFonts w:ascii="Times New Roman" w:hAnsi="Times New Roman" w:cs="Times New Roman"/>
          <w:sz w:val="28"/>
          <w:szCs w:val="28"/>
        </w:rPr>
        <w:lastRenderedPageBreak/>
        <w:t>конкурса</w:t>
      </w:r>
      <w:r w:rsidR="00C22FAA" w:rsidRPr="00522209">
        <w:rPr>
          <w:rFonts w:ascii="Times New Roman" w:hAnsi="Times New Roman" w:cs="Times New Roman"/>
          <w:sz w:val="28"/>
          <w:szCs w:val="28"/>
        </w:rPr>
        <w:t>.</w:t>
      </w:r>
      <w:r w:rsidR="00910D0A" w:rsidRPr="00522209">
        <w:rPr>
          <w:rFonts w:ascii="Times New Roman" w:hAnsi="Times New Roman" w:cs="Times New Roman"/>
          <w:sz w:val="28"/>
          <w:szCs w:val="28"/>
        </w:rPr>
        <w:t xml:space="preserve"> </w:t>
      </w:r>
      <w:r w:rsidR="00436561" w:rsidRPr="00522209">
        <w:rPr>
          <w:rFonts w:ascii="Times New Roman" w:hAnsi="Times New Roman" w:cs="Times New Roman"/>
          <w:bCs/>
          <w:sz w:val="28"/>
          <w:szCs w:val="28"/>
        </w:rPr>
        <w:t>Количество студентов в команде</w:t>
      </w:r>
      <w:r w:rsidR="00436561" w:rsidRPr="00522209">
        <w:rPr>
          <w:rFonts w:ascii="Times New Roman" w:hAnsi="Times New Roman" w:cs="Times New Roman"/>
          <w:sz w:val="28"/>
          <w:szCs w:val="28"/>
        </w:rPr>
        <w:t xml:space="preserve"> в рамках одного проекта, представленного на конкурс от каждого вуза-участника</w:t>
      </w:r>
      <w:r w:rsidR="001941F6">
        <w:rPr>
          <w:rFonts w:ascii="Times New Roman" w:hAnsi="Times New Roman" w:cs="Times New Roman"/>
          <w:sz w:val="28"/>
          <w:szCs w:val="28"/>
        </w:rPr>
        <w:t>,</w:t>
      </w:r>
      <w:r w:rsidR="00436561" w:rsidRPr="00522209">
        <w:rPr>
          <w:rFonts w:ascii="Times New Roman" w:hAnsi="Times New Roman" w:cs="Times New Roman"/>
          <w:sz w:val="28"/>
          <w:szCs w:val="28"/>
        </w:rPr>
        <w:t xml:space="preserve"> не более 3 студентов</w:t>
      </w:r>
      <w:r w:rsidR="00436561" w:rsidRPr="00522209">
        <w:rPr>
          <w:rFonts w:ascii="Times New Roman" w:hAnsi="Times New Roman" w:cs="Times New Roman"/>
          <w:sz w:val="28"/>
          <w:szCs w:val="28"/>
          <w:lang w:val="kk-KZ"/>
        </w:rPr>
        <w:t>. От каждого вуза-участника на конкурс может быть представлено не более 2 проектов.</w:t>
      </w:r>
    </w:p>
    <w:p w14:paraId="66D823B9" w14:textId="77777777" w:rsidR="00436561" w:rsidRDefault="00436561" w:rsidP="00522209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DF4D59" w14:textId="363252EF" w:rsidR="00436561" w:rsidRPr="00522209" w:rsidRDefault="00522209" w:rsidP="0052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3.4.</w:t>
      </w:r>
      <w:r w:rsidR="00436561" w:rsidRPr="00522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Заявки на участие в конкурсе</w:t>
      </w:r>
      <w:r w:rsidR="00436561" w:rsidRPr="00522209">
        <w:rPr>
          <w:rFonts w:ascii="Times New Roman" w:hAnsi="Times New Roman" w:cs="Times New Roman"/>
          <w:sz w:val="28"/>
          <w:szCs w:val="28"/>
          <w:lang w:val="kk-KZ"/>
        </w:rPr>
        <w:t xml:space="preserve"> бизнес-проектов предоставляются участниками не позднее срока, указанного в информационном письме, в электронном виде по адресу:</w:t>
      </w:r>
      <w:r w:rsidR="00436561">
        <w:t xml:space="preserve"> </w:t>
      </w:r>
      <w:r w:rsidR="00436561" w:rsidRPr="005222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hyperlink r:id="rId8" w:history="1">
        <w:r w:rsidR="00AD0ABC" w:rsidRPr="0052220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oms</w:t>
        </w:r>
        <w:r w:rsidR="00AD0ABC" w:rsidRPr="00522209">
          <w:rPr>
            <w:rStyle w:val="ad"/>
            <w:rFonts w:ascii="Times New Roman" w:hAnsi="Times New Roman" w:cs="Times New Roman"/>
            <w:sz w:val="28"/>
            <w:szCs w:val="28"/>
          </w:rPr>
          <w:t>_</w:t>
        </w:r>
        <w:r w:rsidR="00AD0ABC" w:rsidRPr="0052220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abu</w:t>
        </w:r>
        <w:r w:rsidR="00AD0ABC" w:rsidRPr="00522209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r w:rsidR="00AD0ABC" w:rsidRPr="0052220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D0ABC" w:rsidRPr="00522209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AD0ABC" w:rsidRPr="0052220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D0ABC" w:rsidRPr="00522209">
        <w:rPr>
          <w:rFonts w:ascii="Times New Roman" w:hAnsi="Times New Roman" w:cs="Times New Roman"/>
          <w:sz w:val="28"/>
          <w:szCs w:val="28"/>
        </w:rPr>
        <w:t xml:space="preserve">. </w:t>
      </w:r>
      <w:r w:rsidR="00436561" w:rsidRPr="00522209">
        <w:rPr>
          <w:rFonts w:ascii="Times New Roman" w:hAnsi="Times New Roman" w:cs="Times New Roman"/>
          <w:sz w:val="28"/>
          <w:szCs w:val="28"/>
        </w:rPr>
        <w:t>В теме письма необходимо указать «Проект на конкурс от ХХХ вуза»</w:t>
      </w:r>
    </w:p>
    <w:p w14:paraId="6DA6FA57" w14:textId="77777777" w:rsidR="00436561" w:rsidRPr="00B165AB" w:rsidRDefault="00436561" w:rsidP="00522209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p w14:paraId="3164D6D5" w14:textId="4B1F70D7" w:rsidR="00436561" w:rsidRPr="00522209" w:rsidRDefault="00522209" w:rsidP="0052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3.5. </w:t>
      </w:r>
      <w:r w:rsidR="00436561" w:rsidRPr="00522209">
        <w:rPr>
          <w:rFonts w:ascii="Times New Roman" w:hAnsi="Times New Roman" w:cs="Times New Roman"/>
          <w:b/>
          <w:sz w:val="28"/>
          <w:szCs w:val="28"/>
          <w:lang w:val="kk-KZ"/>
        </w:rPr>
        <w:t>Пояснительная записка</w:t>
      </w:r>
      <w:r w:rsidR="00436561" w:rsidRPr="00522209">
        <w:rPr>
          <w:rFonts w:ascii="Times New Roman" w:hAnsi="Times New Roman" w:cs="Times New Roman"/>
          <w:sz w:val="28"/>
          <w:szCs w:val="28"/>
          <w:lang w:val="kk-KZ"/>
        </w:rPr>
        <w:t xml:space="preserve"> должна включать </w:t>
      </w:r>
      <w:r w:rsidR="00472F04" w:rsidRPr="00522209">
        <w:rPr>
          <w:rFonts w:ascii="Times New Roman" w:hAnsi="Times New Roman" w:cs="Times New Roman"/>
          <w:sz w:val="28"/>
          <w:szCs w:val="28"/>
          <w:lang w:val="kk-KZ"/>
        </w:rPr>
        <w:t xml:space="preserve">краткое описание </w:t>
      </w:r>
      <w:r w:rsidR="00436561" w:rsidRPr="00522209">
        <w:rPr>
          <w:rFonts w:ascii="Times New Roman" w:hAnsi="Times New Roman" w:cs="Times New Roman"/>
          <w:sz w:val="28"/>
          <w:szCs w:val="28"/>
          <w:lang w:val="kk-KZ"/>
        </w:rPr>
        <w:t>основн</w:t>
      </w:r>
      <w:r w:rsidR="00472F04" w:rsidRPr="00522209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436561" w:rsidRPr="00522209">
        <w:rPr>
          <w:rFonts w:ascii="Times New Roman" w:hAnsi="Times New Roman" w:cs="Times New Roman"/>
          <w:sz w:val="28"/>
          <w:szCs w:val="28"/>
          <w:lang w:val="kk-KZ"/>
        </w:rPr>
        <w:t xml:space="preserve"> идеи</w:t>
      </w:r>
      <w:r w:rsidR="00F91922" w:rsidRPr="00522209">
        <w:rPr>
          <w:rFonts w:ascii="Times New Roman" w:hAnsi="Times New Roman" w:cs="Times New Roman"/>
          <w:sz w:val="28"/>
          <w:szCs w:val="28"/>
          <w:lang w:val="kk-KZ"/>
        </w:rPr>
        <w:t xml:space="preserve"> и цели данной рекламы</w:t>
      </w:r>
      <w:r w:rsidR="00436561" w:rsidRPr="0052220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9073E" w:rsidRPr="00522209">
        <w:rPr>
          <w:rFonts w:ascii="Times New Roman" w:hAnsi="Times New Roman" w:cs="Times New Roman"/>
          <w:sz w:val="28"/>
          <w:szCs w:val="28"/>
          <w:lang w:val="kk-KZ"/>
        </w:rPr>
        <w:t xml:space="preserve">целевая аудитория, </w:t>
      </w:r>
      <w:r w:rsidR="00436561" w:rsidRPr="00522209">
        <w:rPr>
          <w:rFonts w:ascii="Times New Roman" w:hAnsi="Times New Roman" w:cs="Times New Roman"/>
          <w:sz w:val="28"/>
          <w:szCs w:val="28"/>
          <w:lang w:val="kk-KZ"/>
        </w:rPr>
        <w:t>краткое описание</w:t>
      </w:r>
      <w:r w:rsidR="00F91922" w:rsidRPr="00522209">
        <w:rPr>
          <w:rFonts w:ascii="Times New Roman" w:hAnsi="Times New Roman" w:cs="Times New Roman"/>
          <w:sz w:val="28"/>
          <w:szCs w:val="28"/>
          <w:lang w:val="kk-KZ"/>
        </w:rPr>
        <w:t xml:space="preserve"> инструментов искусственного интеллекта, с пом</w:t>
      </w:r>
      <w:r w:rsidR="0034166A" w:rsidRPr="00522209">
        <w:rPr>
          <w:rFonts w:ascii="Times New Roman" w:hAnsi="Times New Roman" w:cs="Times New Roman"/>
          <w:sz w:val="28"/>
          <w:szCs w:val="28"/>
          <w:lang w:val="kk-KZ"/>
        </w:rPr>
        <w:t>ощью которых была сделана данная реклама</w:t>
      </w:r>
      <w:r w:rsidR="00436561" w:rsidRPr="0052220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4166A" w:rsidRPr="00522209">
        <w:rPr>
          <w:rFonts w:ascii="Times New Roman" w:hAnsi="Times New Roman" w:cs="Times New Roman"/>
          <w:sz w:val="28"/>
          <w:szCs w:val="28"/>
          <w:lang w:val="kk-KZ"/>
        </w:rPr>
        <w:t xml:space="preserve"> фото или видео </w:t>
      </w:r>
      <w:r w:rsidR="00253B66" w:rsidRPr="00522209">
        <w:rPr>
          <w:rFonts w:ascii="Times New Roman" w:hAnsi="Times New Roman" w:cs="Times New Roman"/>
          <w:sz w:val="28"/>
          <w:szCs w:val="28"/>
          <w:lang w:val="kk-KZ"/>
        </w:rPr>
        <w:t>изображение (ролик в течении 1 мин)</w:t>
      </w:r>
      <w:r w:rsidR="00436561" w:rsidRPr="00522209">
        <w:rPr>
          <w:rFonts w:ascii="Times New Roman" w:hAnsi="Times New Roman" w:cs="Times New Roman"/>
          <w:sz w:val="28"/>
          <w:szCs w:val="28"/>
          <w:lang w:val="kk-KZ"/>
        </w:rPr>
        <w:t xml:space="preserve">. Объем пояснительной записки не более 5-6 страниц. </w:t>
      </w:r>
    </w:p>
    <w:p w14:paraId="3B4F4D01" w14:textId="05389DF9" w:rsidR="00472F04" w:rsidRPr="00472F04" w:rsidRDefault="00472F04" w:rsidP="00522209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Внимание! Указание вида инструментов ИИ является обязательным.</w:t>
      </w:r>
    </w:p>
    <w:p w14:paraId="7F09F029" w14:textId="77777777" w:rsidR="00472F04" w:rsidRPr="00472F04" w:rsidRDefault="00472F04" w:rsidP="00522209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927A9B" w14:textId="1ABC28B6" w:rsidR="00436561" w:rsidRPr="00522209" w:rsidRDefault="00436561" w:rsidP="00522209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2209">
        <w:rPr>
          <w:rFonts w:ascii="Times New Roman" w:hAnsi="Times New Roman" w:cs="Times New Roman"/>
          <w:b/>
          <w:sz w:val="28"/>
          <w:szCs w:val="28"/>
          <w:lang w:val="kk-KZ"/>
        </w:rPr>
        <w:t>В конкурсную заявку входит:</w:t>
      </w:r>
    </w:p>
    <w:p w14:paraId="02763BE4" w14:textId="77777777" w:rsidR="00436561" w:rsidRPr="00D2212B" w:rsidRDefault="00436561" w:rsidP="00522209">
      <w:pPr>
        <w:pStyle w:val="a7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212B">
        <w:rPr>
          <w:rFonts w:ascii="Times New Roman" w:hAnsi="Times New Roman" w:cs="Times New Roman"/>
          <w:sz w:val="28"/>
          <w:szCs w:val="28"/>
          <w:lang w:val="kk-KZ"/>
        </w:rPr>
        <w:t xml:space="preserve">заявление участника/ участников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 каждого вуза </w:t>
      </w:r>
      <w:r w:rsidRPr="00D2212B">
        <w:rPr>
          <w:rFonts w:ascii="Times New Roman" w:hAnsi="Times New Roman" w:cs="Times New Roman"/>
          <w:sz w:val="28"/>
          <w:szCs w:val="28"/>
          <w:lang w:val="kk-KZ"/>
        </w:rPr>
        <w:t>(приложение 1).</w:t>
      </w:r>
    </w:p>
    <w:p w14:paraId="0CE45A6B" w14:textId="2D4B5650" w:rsidR="00436561" w:rsidRDefault="00F83032" w:rsidP="00522209">
      <w:pPr>
        <w:pStyle w:val="a7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краткое </w:t>
      </w:r>
      <w:r w:rsidR="00436561" w:rsidRPr="00D2212B">
        <w:rPr>
          <w:rFonts w:ascii="Times New Roman" w:hAnsi="Times New Roman" w:cs="Times New Roman"/>
          <w:sz w:val="28"/>
          <w:szCs w:val="28"/>
          <w:lang w:val="kk-KZ"/>
        </w:rPr>
        <w:t>описание проекта</w:t>
      </w:r>
      <w:r w:rsidR="005075D1">
        <w:rPr>
          <w:rFonts w:ascii="Times New Roman" w:hAnsi="Times New Roman" w:cs="Times New Roman"/>
          <w:sz w:val="28"/>
          <w:szCs w:val="28"/>
          <w:lang w:val="kk-KZ"/>
        </w:rPr>
        <w:t>, фото и видеоматериалы</w:t>
      </w:r>
      <w:r w:rsidR="00436561" w:rsidRPr="00D221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F0A4E70" w14:textId="77777777" w:rsidR="00707E86" w:rsidRDefault="00707E86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867BA7" w14:textId="748BE9BD" w:rsidR="00707E86" w:rsidRPr="00707E86" w:rsidRDefault="00707E86" w:rsidP="00522209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E86">
        <w:rPr>
          <w:rFonts w:ascii="Times New Roman" w:hAnsi="Times New Roman" w:cs="Times New Roman"/>
          <w:b/>
          <w:bCs/>
          <w:sz w:val="28"/>
          <w:szCs w:val="28"/>
        </w:rPr>
        <w:t>Требования к работам, предоставляемым в рамках Конкурса:</w:t>
      </w:r>
      <w:r w:rsidRPr="00707E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8CEA4" w14:textId="77777777" w:rsidR="000302AA" w:rsidRDefault="000302AA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7E86" w:rsidRPr="00707E86">
        <w:rPr>
          <w:rFonts w:ascii="Times New Roman" w:hAnsi="Times New Roman" w:cs="Times New Roman"/>
          <w:sz w:val="28"/>
          <w:szCs w:val="28"/>
        </w:rPr>
        <w:t xml:space="preserve">Видеореклама: форматы AVI, FLV, MP4; хронометраж не более 1 минуты; в начале видеоролика должны быть указаны название Конкурса, номинация, название конкурсной работы. </w:t>
      </w:r>
    </w:p>
    <w:p w14:paraId="39B7E30D" w14:textId="77777777" w:rsidR="000302AA" w:rsidRDefault="00707E86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07E86">
        <w:rPr>
          <w:rFonts w:ascii="Times New Roman" w:hAnsi="Times New Roman" w:cs="Times New Roman"/>
          <w:sz w:val="28"/>
          <w:szCs w:val="28"/>
        </w:rPr>
        <w:t xml:space="preserve">- </w:t>
      </w:r>
      <w:r w:rsidR="000302AA">
        <w:rPr>
          <w:rFonts w:ascii="Times New Roman" w:hAnsi="Times New Roman" w:cs="Times New Roman"/>
          <w:sz w:val="28"/>
          <w:szCs w:val="28"/>
        </w:rPr>
        <w:t>И</w:t>
      </w:r>
      <w:r w:rsidRPr="00707E86">
        <w:rPr>
          <w:rFonts w:ascii="Times New Roman" w:hAnsi="Times New Roman" w:cs="Times New Roman"/>
          <w:sz w:val="28"/>
          <w:szCs w:val="28"/>
        </w:rPr>
        <w:t xml:space="preserve">нтернет-реклама: форматы JPEG, PDF, SWF, GIF, PNG. </w:t>
      </w:r>
    </w:p>
    <w:p w14:paraId="6081E4B3" w14:textId="77777777" w:rsidR="000302AA" w:rsidRDefault="00707E86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07E86">
        <w:rPr>
          <w:rFonts w:ascii="Times New Roman" w:hAnsi="Times New Roman" w:cs="Times New Roman"/>
          <w:sz w:val="28"/>
          <w:szCs w:val="28"/>
        </w:rPr>
        <w:t>Работы, не соответствующие требованиям, не будут допущены к участию в конкурсной программе Конкурса</w:t>
      </w:r>
      <w:r w:rsidR="000302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A5B156" w14:textId="77777777" w:rsidR="000302AA" w:rsidRDefault="000302AA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3D72598" w14:textId="722F964B" w:rsidR="00707E86" w:rsidRPr="00707E86" w:rsidRDefault="00707E86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E86">
        <w:rPr>
          <w:rFonts w:ascii="Times New Roman" w:hAnsi="Times New Roman" w:cs="Times New Roman"/>
          <w:sz w:val="28"/>
          <w:szCs w:val="28"/>
        </w:rPr>
        <w:t>Подавая работу на Конкурс, заявитель подтверждает, что работа является авторской (выполненной коллективом авторов) и не нарушает авторские права третьих лиц. В случае выявления такого нарушения организаторы вправе отклонить допуск работы к участию в Конкурсе.</w:t>
      </w:r>
    </w:p>
    <w:p w14:paraId="2F6D8461" w14:textId="77777777" w:rsidR="00436561" w:rsidRPr="00D2212B" w:rsidRDefault="00436561" w:rsidP="00522209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F50A16" w14:textId="695AF438" w:rsidR="00C7584C" w:rsidRPr="00C7584C" w:rsidRDefault="00B97E9B" w:rsidP="00B97E9B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3.8. </w:t>
      </w:r>
      <w:r w:rsidR="00C7584C">
        <w:rPr>
          <w:rFonts w:ascii="Times New Roman" w:hAnsi="Times New Roman" w:cs="Times New Roman"/>
          <w:b/>
          <w:sz w:val="28"/>
          <w:szCs w:val="28"/>
          <w:lang w:val="kk-KZ"/>
        </w:rPr>
        <w:t>Критерии оценивания проектов</w:t>
      </w:r>
    </w:p>
    <w:p w14:paraId="5E51894C" w14:textId="77777777" w:rsidR="005F354C" w:rsidRDefault="00C7584C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84C">
        <w:rPr>
          <w:rFonts w:ascii="Times New Roman" w:hAnsi="Times New Roman" w:cs="Times New Roman"/>
          <w:bCs/>
          <w:sz w:val="28"/>
          <w:szCs w:val="28"/>
        </w:rPr>
        <w:t>Каждая конкурсная работа оценивается по следующим критериям:</w:t>
      </w:r>
    </w:p>
    <w:p w14:paraId="5EA3D45F" w14:textId="51DE698B" w:rsidR="000312E3" w:rsidRDefault="00C7584C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84C">
        <w:rPr>
          <w:rFonts w:ascii="Times New Roman" w:hAnsi="Times New Roman" w:cs="Times New Roman"/>
          <w:bCs/>
          <w:sz w:val="28"/>
          <w:szCs w:val="28"/>
        </w:rPr>
        <w:t>● аргументированность и глубина раскрытия</w:t>
      </w:r>
      <w:r w:rsidR="00B44224">
        <w:rPr>
          <w:rFonts w:ascii="Times New Roman" w:hAnsi="Times New Roman" w:cs="Times New Roman"/>
          <w:bCs/>
          <w:sz w:val="28"/>
          <w:szCs w:val="28"/>
        </w:rPr>
        <w:t xml:space="preserve"> идеи</w:t>
      </w:r>
      <w:r w:rsidRPr="00C7584C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2BD24A06" w14:textId="77777777" w:rsidR="00B44224" w:rsidRDefault="00C7584C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84C">
        <w:rPr>
          <w:rFonts w:ascii="Times New Roman" w:hAnsi="Times New Roman" w:cs="Times New Roman"/>
          <w:bCs/>
          <w:sz w:val="28"/>
          <w:szCs w:val="28"/>
        </w:rPr>
        <w:t>● грамотность, профессионализм решения, эффективность рекламных, социальных методик и технологий;</w:t>
      </w:r>
    </w:p>
    <w:p w14:paraId="01C7FBBD" w14:textId="27A667EA" w:rsidR="004D4BB6" w:rsidRDefault="00B44224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84C">
        <w:rPr>
          <w:rFonts w:ascii="Times New Roman" w:hAnsi="Times New Roman" w:cs="Times New Roman"/>
          <w:bCs/>
          <w:sz w:val="28"/>
          <w:szCs w:val="28"/>
        </w:rPr>
        <w:t>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18DC">
        <w:rPr>
          <w:rFonts w:ascii="Times New Roman" w:hAnsi="Times New Roman" w:cs="Times New Roman"/>
          <w:bCs/>
          <w:sz w:val="28"/>
          <w:szCs w:val="28"/>
        </w:rPr>
        <w:t xml:space="preserve">применяются </w:t>
      </w:r>
      <w:r w:rsidRPr="00B44224">
        <w:rPr>
          <w:rFonts w:ascii="Times New Roman" w:hAnsi="Times New Roman" w:cs="Times New Roman"/>
          <w:bCs/>
          <w:sz w:val="28"/>
          <w:szCs w:val="28"/>
        </w:rPr>
        <w:t xml:space="preserve">ли </w:t>
      </w:r>
      <w:r w:rsidR="002C18DC">
        <w:rPr>
          <w:rFonts w:ascii="Times New Roman" w:hAnsi="Times New Roman" w:cs="Times New Roman"/>
          <w:bCs/>
          <w:sz w:val="28"/>
          <w:szCs w:val="28"/>
        </w:rPr>
        <w:t xml:space="preserve">инструменты </w:t>
      </w:r>
      <w:r w:rsidRPr="00B44224">
        <w:rPr>
          <w:rFonts w:ascii="Times New Roman" w:hAnsi="Times New Roman" w:cs="Times New Roman"/>
          <w:bCs/>
          <w:sz w:val="28"/>
          <w:szCs w:val="28"/>
        </w:rPr>
        <w:t>ИИ в рекламе</w:t>
      </w:r>
      <w:r w:rsidR="009E7FE8">
        <w:rPr>
          <w:rFonts w:ascii="Times New Roman" w:hAnsi="Times New Roman" w:cs="Times New Roman"/>
          <w:bCs/>
          <w:sz w:val="28"/>
          <w:szCs w:val="28"/>
        </w:rPr>
        <w:t>;</w:t>
      </w:r>
    </w:p>
    <w:p w14:paraId="68211771" w14:textId="48B2B116" w:rsidR="000312E3" w:rsidRDefault="004D4BB6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84C">
        <w:rPr>
          <w:rFonts w:ascii="Times New Roman" w:hAnsi="Times New Roman" w:cs="Times New Roman"/>
          <w:bCs/>
          <w:sz w:val="28"/>
          <w:szCs w:val="28"/>
        </w:rPr>
        <w:t>●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визуальность</w:t>
      </w:r>
      <w:r w:rsidR="00392E0F">
        <w:rPr>
          <w:rFonts w:ascii="Times New Roman" w:hAnsi="Times New Roman" w:cs="Times New Roman"/>
          <w:bCs/>
          <w:sz w:val="28"/>
          <w:szCs w:val="28"/>
        </w:rPr>
        <w:t>, визуальное оформление</w:t>
      </w:r>
      <w:r w:rsidR="002C18DC">
        <w:rPr>
          <w:rFonts w:ascii="Times New Roman" w:hAnsi="Times New Roman" w:cs="Times New Roman"/>
          <w:bCs/>
          <w:sz w:val="28"/>
          <w:szCs w:val="28"/>
        </w:rPr>
        <w:t>;</w:t>
      </w:r>
      <w:r w:rsidR="00C7584C" w:rsidRPr="00C758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E31F642" w14:textId="792D1B72" w:rsidR="0036024C" w:rsidRDefault="00C7584C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84C">
        <w:rPr>
          <w:rFonts w:ascii="Times New Roman" w:hAnsi="Times New Roman" w:cs="Times New Roman"/>
          <w:bCs/>
          <w:sz w:val="28"/>
          <w:szCs w:val="28"/>
        </w:rPr>
        <w:t>● оригинальность (новизна идеи, креативность, позитивность, гибкость мышления) конкурсной работы</w:t>
      </w:r>
      <w:r w:rsidR="009E7FE8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4761A2" w14:textId="77777777" w:rsidR="009E7FE8" w:rsidRDefault="009E7FE8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7C4EFA" w14:textId="62AE46D3" w:rsidR="00436561" w:rsidRDefault="00B97E9B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3.9. </w:t>
      </w:r>
      <w:r w:rsidR="00436561" w:rsidRPr="00D2212B">
        <w:rPr>
          <w:rFonts w:ascii="Times New Roman" w:hAnsi="Times New Roman" w:cs="Times New Roman"/>
          <w:b/>
          <w:sz w:val="28"/>
          <w:szCs w:val="28"/>
          <w:lang w:val="kk-KZ"/>
        </w:rPr>
        <w:t>Подведение итогов конкурса</w:t>
      </w:r>
      <w:r w:rsidR="004365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награждение победителей </w:t>
      </w:r>
      <w:r w:rsidR="00436561" w:rsidRPr="00B165AB">
        <w:rPr>
          <w:rFonts w:ascii="Times New Roman" w:hAnsi="Times New Roman" w:cs="Times New Roman"/>
          <w:sz w:val="28"/>
          <w:szCs w:val="28"/>
          <w:lang w:val="kk-KZ"/>
        </w:rPr>
        <w:t>будет осуществлятся в он-лайн формате</w:t>
      </w:r>
      <w:r w:rsidR="0043656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36561" w:rsidRPr="00D221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6EE9DEF" w14:textId="77777777" w:rsidR="00436561" w:rsidRDefault="00436561" w:rsidP="00522209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212B">
        <w:rPr>
          <w:rFonts w:ascii="Times New Roman" w:hAnsi="Times New Roman" w:cs="Times New Roman"/>
          <w:sz w:val="28"/>
          <w:szCs w:val="28"/>
          <w:lang w:val="kk-KZ"/>
        </w:rPr>
        <w:t>Ссылка всем участникам конкурса будет направлена на электронный адрес за 2 дня до начала мероприятия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электронные адреса участников, указанных в заявках</w:t>
      </w:r>
      <w:r w:rsidRPr="00D221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B2D9222" w14:textId="77777777" w:rsidR="00436561" w:rsidRPr="00F17FF8" w:rsidRDefault="00436561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4BFC4D" w14:textId="69995DA7" w:rsidR="00436561" w:rsidRPr="0036024C" w:rsidRDefault="00B97E9B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36024C" w:rsidRPr="0036024C">
        <w:rPr>
          <w:rFonts w:ascii="Times New Roman" w:hAnsi="Times New Roman" w:cs="Times New Roman"/>
          <w:b/>
          <w:bCs/>
          <w:sz w:val="28"/>
          <w:szCs w:val="28"/>
          <w:lang w:val="kk-KZ"/>
        </w:rPr>
        <w:t>.10.</w:t>
      </w:r>
      <w:r w:rsidR="00436561" w:rsidRPr="003602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6561" w:rsidRPr="003602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Состав экспертной </w:t>
      </w:r>
      <w:r w:rsidR="0036024C">
        <w:rPr>
          <w:rFonts w:ascii="Times New Roman" w:hAnsi="Times New Roman" w:cs="Times New Roman"/>
          <w:b/>
          <w:sz w:val="28"/>
          <w:szCs w:val="28"/>
          <w:lang w:val="kk-KZ"/>
        </w:rPr>
        <w:t>конк</w:t>
      </w:r>
      <w:r w:rsidR="002D463C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3602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рсной </w:t>
      </w:r>
      <w:r w:rsidR="00436561" w:rsidRPr="0036024C">
        <w:rPr>
          <w:rFonts w:ascii="Times New Roman" w:hAnsi="Times New Roman" w:cs="Times New Roman"/>
          <w:b/>
          <w:sz w:val="28"/>
          <w:szCs w:val="28"/>
          <w:lang w:val="kk-KZ"/>
        </w:rPr>
        <w:t>комиссии</w:t>
      </w:r>
      <w:r w:rsidR="00436561" w:rsidRPr="0036024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BA7CB44" w14:textId="574A01E2" w:rsidR="00436561" w:rsidRPr="00EC263A" w:rsidRDefault="00436561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64A2">
        <w:rPr>
          <w:rFonts w:ascii="Times New Roman" w:hAnsi="Times New Roman" w:cs="Times New Roman"/>
          <w:b/>
          <w:sz w:val="28"/>
          <w:szCs w:val="28"/>
          <w:lang w:val="kk-KZ"/>
        </w:rPr>
        <w:t>Курманбаева Шырын Асылхановна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639F1">
        <w:rPr>
          <w:rFonts w:ascii="Times New Roman" w:hAnsi="Times New Roman" w:cs="Times New Roman"/>
          <w:sz w:val="28"/>
          <w:szCs w:val="28"/>
          <w:lang w:val="kk-KZ"/>
        </w:rPr>
        <w:t xml:space="preserve">президент </w:t>
      </w:r>
      <w:r>
        <w:rPr>
          <w:rFonts w:ascii="Times New Roman" w:hAnsi="Times New Roman" w:cs="Times New Roman"/>
          <w:sz w:val="28"/>
          <w:szCs w:val="28"/>
          <w:lang w:val="en-US"/>
        </w:rPr>
        <w:t>ABU</w:t>
      </w:r>
      <w:r>
        <w:rPr>
          <w:rFonts w:ascii="Times New Roman" w:hAnsi="Times New Roman" w:cs="Times New Roman"/>
          <w:sz w:val="28"/>
          <w:szCs w:val="28"/>
        </w:rPr>
        <w:t xml:space="preserve"> (г. Семей, Казахстан)</w:t>
      </w:r>
    </w:p>
    <w:p w14:paraId="4F2DDD8C" w14:textId="77777777" w:rsidR="00436561" w:rsidRDefault="00436561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26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Шустова Елена Павловна, </w:t>
      </w:r>
      <w:r w:rsidRPr="00EC263A">
        <w:rPr>
          <w:rFonts w:ascii="Times New Roman" w:hAnsi="Times New Roman" w:cs="Times New Roman"/>
          <w:sz w:val="28"/>
          <w:szCs w:val="28"/>
          <w:lang w:val="kk-KZ"/>
        </w:rPr>
        <w:t>проректор по международному сотрудничеству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ABU</w:t>
      </w:r>
      <w:r>
        <w:rPr>
          <w:rFonts w:ascii="Times New Roman" w:hAnsi="Times New Roman" w:cs="Times New Roman"/>
          <w:sz w:val="28"/>
          <w:szCs w:val="28"/>
        </w:rPr>
        <w:t xml:space="preserve"> (г. Семей, Казахстан)</w:t>
      </w:r>
      <w:r w:rsidRPr="00EC26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D9928A4" w14:textId="614993E1" w:rsidR="00436561" w:rsidRDefault="00436561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263A">
        <w:rPr>
          <w:rFonts w:ascii="Times New Roman" w:hAnsi="Times New Roman" w:cs="Times New Roman"/>
          <w:b/>
          <w:sz w:val="28"/>
          <w:szCs w:val="28"/>
          <w:lang w:val="kk-KZ"/>
        </w:rPr>
        <w:t>Благоев Веселин</w:t>
      </w:r>
      <w:r w:rsidRPr="00EC263A">
        <w:rPr>
          <w:rFonts w:ascii="Times New Roman" w:hAnsi="Times New Roman" w:cs="Times New Roman"/>
          <w:sz w:val="28"/>
          <w:szCs w:val="28"/>
          <w:lang w:val="kk-KZ"/>
        </w:rPr>
        <w:t>, профессор, директор</w:t>
      </w:r>
      <w:r w:rsidRPr="00FF64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D135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Международной школы бизнеса </w:t>
      </w:r>
      <w:r w:rsidRPr="00FF64A2">
        <w:rPr>
          <w:rFonts w:ascii="Times New Roman" w:hAnsi="Times New Roman" w:cs="Times New Roman"/>
          <w:sz w:val="28"/>
          <w:szCs w:val="28"/>
          <w:lang w:val="kk-KZ"/>
        </w:rPr>
        <w:t>ABU</w:t>
      </w:r>
      <w:r w:rsidRPr="00EC26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D8FAACB" w14:textId="12BAC1E3" w:rsidR="00842433" w:rsidRDefault="00842433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4D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Карипжанова Ардак </w:t>
      </w:r>
      <w:r w:rsidR="008D4751" w:rsidRPr="007C4D67">
        <w:rPr>
          <w:rFonts w:ascii="Times New Roman" w:hAnsi="Times New Roman" w:cs="Times New Roman"/>
          <w:b/>
          <w:bCs/>
          <w:sz w:val="28"/>
          <w:szCs w:val="28"/>
          <w:lang w:val="kk-KZ"/>
        </w:rPr>
        <w:t>Жумагазыевна,</w:t>
      </w:r>
      <w:r w:rsidR="008D4751">
        <w:rPr>
          <w:rFonts w:ascii="Times New Roman" w:hAnsi="Times New Roman" w:cs="Times New Roman"/>
          <w:sz w:val="28"/>
          <w:szCs w:val="28"/>
          <w:lang w:val="kk-KZ"/>
        </w:rPr>
        <w:t xml:space="preserve"> проректор по цифровизации </w:t>
      </w:r>
      <w:r w:rsidR="008D4751" w:rsidRPr="00FF64A2">
        <w:rPr>
          <w:rFonts w:ascii="Times New Roman" w:hAnsi="Times New Roman" w:cs="Times New Roman"/>
          <w:sz w:val="28"/>
          <w:szCs w:val="28"/>
          <w:lang w:val="kk-KZ"/>
        </w:rPr>
        <w:t>ABU</w:t>
      </w:r>
      <w:r w:rsidR="008D4751" w:rsidRPr="00EC26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FFEA15F" w14:textId="0E11932C" w:rsidR="008D4751" w:rsidRDefault="008D4751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4D6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Азатов Азамат Азатович,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проректор по имиджевому </w:t>
      </w:r>
      <w:r w:rsidR="007C4D67">
        <w:rPr>
          <w:rFonts w:ascii="Times New Roman" w:hAnsi="Times New Roman" w:cs="Times New Roman"/>
          <w:sz w:val="28"/>
          <w:szCs w:val="28"/>
          <w:lang w:val="kk-KZ"/>
        </w:rPr>
        <w:t xml:space="preserve">развитию и маркетингу </w:t>
      </w:r>
      <w:r w:rsidR="007C4D67" w:rsidRPr="00FF64A2">
        <w:rPr>
          <w:rFonts w:ascii="Times New Roman" w:hAnsi="Times New Roman" w:cs="Times New Roman"/>
          <w:sz w:val="28"/>
          <w:szCs w:val="28"/>
          <w:lang w:val="kk-KZ"/>
        </w:rPr>
        <w:t>ABU</w:t>
      </w:r>
      <w:r w:rsidR="007C4D67" w:rsidRPr="00EC26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7B8DAD1" w14:textId="4D2E34AD" w:rsidR="00436561" w:rsidRDefault="00F52A19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2433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Кафтанджиев Христо,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1649">
        <w:rPr>
          <w:rFonts w:ascii="Times New Roman" w:hAnsi="Times New Roman" w:cs="Times New Roman"/>
          <w:sz w:val="28"/>
          <w:szCs w:val="28"/>
          <w:lang w:val="kk-KZ"/>
        </w:rPr>
        <w:t xml:space="preserve">д.ф.н., </w:t>
      </w:r>
      <w:r>
        <w:rPr>
          <w:rFonts w:ascii="Times New Roman" w:hAnsi="Times New Roman" w:cs="Times New Roman"/>
          <w:sz w:val="28"/>
          <w:szCs w:val="28"/>
          <w:lang w:val="kk-KZ"/>
        </w:rPr>
        <w:t>профессор, международный эксперт в сфере рекламы и маркетинговых коммуникаций (Софийский университет им. К. Охридский, г. София, Болгария).</w:t>
      </w:r>
    </w:p>
    <w:p w14:paraId="203AFFCD" w14:textId="559E43CE" w:rsidR="00CB7C37" w:rsidRDefault="00CB7C37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1649">
        <w:rPr>
          <w:rFonts w:ascii="Times New Roman" w:hAnsi="Times New Roman" w:cs="Times New Roman"/>
          <w:b/>
          <w:bCs/>
          <w:sz w:val="28"/>
          <w:szCs w:val="28"/>
          <w:lang w:val="kk-KZ"/>
        </w:rPr>
        <w:t>Ежова Елена Николаевна,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1649">
        <w:rPr>
          <w:rFonts w:ascii="Times New Roman" w:hAnsi="Times New Roman" w:cs="Times New Roman"/>
          <w:sz w:val="28"/>
          <w:szCs w:val="28"/>
          <w:lang w:val="kk-KZ"/>
        </w:rPr>
        <w:t xml:space="preserve">д.ф.н.,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профессор, международный эксперт в сфере рекламы (Северо-Кавказский федеральный университет, </w:t>
      </w:r>
      <w:r w:rsidR="00031649">
        <w:rPr>
          <w:rFonts w:ascii="Times New Roman" w:hAnsi="Times New Roman" w:cs="Times New Roman"/>
          <w:sz w:val="28"/>
          <w:szCs w:val="28"/>
          <w:lang w:val="kk-KZ"/>
        </w:rPr>
        <w:t>г. Ставрополь, Россия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316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F44D91D" w14:textId="77777777" w:rsidR="00F52A19" w:rsidRPr="00D2212B" w:rsidRDefault="00F52A19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AF6974" w14:textId="77EDCF61" w:rsidR="00436561" w:rsidRPr="00FB070B" w:rsidRDefault="0012101C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36561" w:rsidRPr="00FB070B">
        <w:rPr>
          <w:rFonts w:ascii="Times New Roman" w:hAnsi="Times New Roman" w:cs="Times New Roman"/>
          <w:b/>
          <w:bCs/>
          <w:sz w:val="28"/>
          <w:szCs w:val="28"/>
        </w:rPr>
        <w:t xml:space="preserve">. Награждение победителей </w:t>
      </w:r>
      <w:r w:rsidR="00436561">
        <w:rPr>
          <w:rFonts w:ascii="Times New Roman" w:hAnsi="Times New Roman" w:cs="Times New Roman"/>
          <w:b/>
          <w:bCs/>
          <w:sz w:val="28"/>
          <w:szCs w:val="28"/>
        </w:rPr>
        <w:t xml:space="preserve">и участников </w:t>
      </w:r>
      <w:r w:rsidR="00436561" w:rsidRPr="00FB070B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14:paraId="196D65B4" w14:textId="345B8B1E" w:rsidR="00436561" w:rsidRDefault="0012101C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36561" w:rsidRPr="00FB070B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436561">
        <w:rPr>
          <w:rFonts w:ascii="Times New Roman" w:hAnsi="Times New Roman" w:cs="Times New Roman"/>
          <w:bCs/>
          <w:sz w:val="28"/>
          <w:szCs w:val="28"/>
        </w:rPr>
        <w:t>Победителям конкурса присуждаются следующие денежные премии:</w:t>
      </w:r>
    </w:p>
    <w:p w14:paraId="14E366B6" w14:textId="4C507ACC" w:rsidR="00436561" w:rsidRDefault="00436561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место –</w:t>
      </w:r>
      <w:r w:rsidR="00806785">
        <w:rPr>
          <w:rFonts w:ascii="Times New Roman" w:hAnsi="Times New Roman" w:cs="Times New Roman"/>
          <w:bCs/>
          <w:sz w:val="28"/>
          <w:szCs w:val="28"/>
        </w:rPr>
        <w:t xml:space="preserve"> 100</w:t>
      </w:r>
      <w:r w:rsidR="00F639F1">
        <w:rPr>
          <w:rFonts w:ascii="Times New Roman" w:hAnsi="Times New Roman" w:cs="Times New Roman"/>
          <w:bCs/>
          <w:sz w:val="28"/>
          <w:szCs w:val="28"/>
        </w:rPr>
        <w:t> 000 тенге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2E8100F" w14:textId="706DB33A" w:rsidR="00436561" w:rsidRPr="0030637B" w:rsidRDefault="00436561" w:rsidP="00522209">
      <w:pPr>
        <w:pStyle w:val="a7"/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37B">
        <w:rPr>
          <w:rFonts w:ascii="Times New Roman" w:hAnsi="Times New Roman" w:cs="Times New Roman"/>
          <w:bCs/>
          <w:sz w:val="28"/>
          <w:szCs w:val="28"/>
        </w:rPr>
        <w:t>место –</w:t>
      </w:r>
      <w:r w:rsidR="00F639F1">
        <w:rPr>
          <w:rFonts w:ascii="Times New Roman" w:hAnsi="Times New Roman" w:cs="Times New Roman"/>
          <w:bCs/>
          <w:sz w:val="28"/>
          <w:szCs w:val="28"/>
        </w:rPr>
        <w:t xml:space="preserve"> 90 000 тенге</w:t>
      </w:r>
      <w:r w:rsidRPr="0030637B">
        <w:rPr>
          <w:rFonts w:ascii="Times New Roman" w:hAnsi="Times New Roman" w:cs="Times New Roman"/>
          <w:bCs/>
          <w:sz w:val="28"/>
          <w:szCs w:val="28"/>
        </w:rPr>
        <w:t>;</w:t>
      </w:r>
    </w:p>
    <w:p w14:paraId="4BBCF547" w14:textId="503DAC09" w:rsidR="00436561" w:rsidRDefault="00436561" w:rsidP="00522209">
      <w:pPr>
        <w:pStyle w:val="a7"/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–</w:t>
      </w:r>
      <w:r w:rsidR="00F639F1">
        <w:rPr>
          <w:rFonts w:ascii="Times New Roman" w:hAnsi="Times New Roman" w:cs="Times New Roman"/>
          <w:bCs/>
          <w:sz w:val="28"/>
          <w:szCs w:val="28"/>
        </w:rPr>
        <w:t xml:space="preserve"> 80 000 тенге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B1A78F0" w14:textId="77777777" w:rsidR="00436561" w:rsidRDefault="00436561" w:rsidP="00522209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B070B">
        <w:rPr>
          <w:rFonts w:ascii="Times New Roman" w:hAnsi="Times New Roman" w:cs="Times New Roman"/>
          <w:bCs/>
          <w:sz w:val="28"/>
          <w:szCs w:val="28"/>
        </w:rPr>
        <w:t xml:space="preserve">обедители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конкурса также </w:t>
      </w:r>
      <w:r w:rsidRPr="00FB070B">
        <w:rPr>
          <w:rFonts w:ascii="Times New Roman" w:hAnsi="Times New Roman" w:cs="Times New Roman"/>
          <w:bCs/>
          <w:sz w:val="28"/>
          <w:szCs w:val="28"/>
        </w:rPr>
        <w:t xml:space="preserve">награждаются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дипломами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2914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2914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степеней.</w:t>
      </w:r>
    </w:p>
    <w:p w14:paraId="319E685A" w14:textId="77777777" w:rsidR="00436561" w:rsidRPr="0030637B" w:rsidRDefault="00436561" w:rsidP="00522209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162461" w14:textId="659E7207" w:rsidR="00436561" w:rsidRDefault="0012101C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36561">
        <w:rPr>
          <w:rFonts w:ascii="Times New Roman" w:hAnsi="Times New Roman" w:cs="Times New Roman"/>
          <w:bCs/>
          <w:sz w:val="28"/>
          <w:szCs w:val="28"/>
        </w:rPr>
        <w:t xml:space="preserve">.2. Всем участникам конкурса будут выданы сертификаты за участие. </w:t>
      </w:r>
    </w:p>
    <w:p w14:paraId="5D7E755A" w14:textId="2B6E8FAC" w:rsidR="00436561" w:rsidRDefault="00436561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Дипломы и сертификаты за участие будут отправлены в электронном формате на почту участников</w:t>
      </w:r>
      <w:r w:rsidR="00806785">
        <w:rPr>
          <w:rFonts w:ascii="Times New Roman" w:hAnsi="Times New Roman" w:cs="Times New Roman"/>
          <w:bCs/>
          <w:sz w:val="28"/>
          <w:szCs w:val="28"/>
        </w:rPr>
        <w:t xml:space="preserve"> в течении 2-х недель после завершения конкурса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768EEE9" w14:textId="05B68C18" w:rsidR="00436561" w:rsidRDefault="00436561" w:rsidP="00522209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Денежные премии будут направлены на карточные счета победителей конкурса</w:t>
      </w:r>
      <w:r w:rsidR="0049713F">
        <w:rPr>
          <w:rFonts w:ascii="Times New Roman" w:hAnsi="Times New Roman" w:cs="Times New Roman"/>
          <w:bCs/>
          <w:sz w:val="28"/>
          <w:szCs w:val="28"/>
        </w:rPr>
        <w:t xml:space="preserve"> при предоставлении банковских реквизитов </w:t>
      </w:r>
      <w:r w:rsidR="00806785">
        <w:rPr>
          <w:rFonts w:ascii="Times New Roman" w:hAnsi="Times New Roman" w:cs="Times New Roman"/>
          <w:bCs/>
          <w:sz w:val="28"/>
          <w:szCs w:val="28"/>
        </w:rPr>
        <w:t>победителей конкурса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EB1E6BB" w14:textId="40B52031" w:rsidR="000E77EF" w:rsidRDefault="00436561" w:rsidP="0052220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221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DBF8B" w14:textId="77777777" w:rsidR="00436561" w:rsidRPr="00F17FF8" w:rsidRDefault="00436561" w:rsidP="00522209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FF8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0EF2E505" w14:textId="656FAED8" w:rsidR="00436561" w:rsidRPr="000C2E9A" w:rsidRDefault="00436561" w:rsidP="0052220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C2E9A">
        <w:rPr>
          <w:rFonts w:ascii="Times New Roman" w:hAnsi="Times New Roman" w:cs="Times New Roman"/>
          <w:sz w:val="24"/>
          <w:szCs w:val="24"/>
        </w:rPr>
        <w:t>Название проекта: ____________________________________</w:t>
      </w:r>
    </w:p>
    <w:p w14:paraId="5C153D69" w14:textId="24D068F6" w:rsidR="00436561" w:rsidRPr="000C2E9A" w:rsidRDefault="00436561" w:rsidP="0052220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C2E9A">
        <w:rPr>
          <w:rFonts w:ascii="Times New Roman" w:hAnsi="Times New Roman" w:cs="Times New Roman"/>
          <w:sz w:val="24"/>
          <w:szCs w:val="24"/>
        </w:rPr>
        <w:t>Руководитель проекта: _________________________________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75"/>
        <w:gridCol w:w="2062"/>
        <w:gridCol w:w="2360"/>
        <w:gridCol w:w="2340"/>
      </w:tblGrid>
      <w:tr w:rsidR="00436561" w:rsidRPr="000C2E9A" w14:paraId="35E0210F" w14:textId="77777777" w:rsidTr="00436561">
        <w:tc>
          <w:tcPr>
            <w:tcW w:w="2475" w:type="dxa"/>
          </w:tcPr>
          <w:p w14:paraId="3536E3DE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2E9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14:paraId="15D095F1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2E9A">
              <w:rPr>
                <w:rFonts w:ascii="Times New Roman" w:hAnsi="Times New Roman" w:cs="Times New Roman"/>
                <w:sz w:val="24"/>
                <w:szCs w:val="24"/>
              </w:rPr>
              <w:t>участников команды</w:t>
            </w:r>
          </w:p>
        </w:tc>
        <w:tc>
          <w:tcPr>
            <w:tcW w:w="2062" w:type="dxa"/>
          </w:tcPr>
          <w:p w14:paraId="7E14ED4D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2E9A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2360" w:type="dxa"/>
          </w:tcPr>
          <w:p w14:paraId="03E0B05E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2E9A">
              <w:rPr>
                <w:rFonts w:ascii="Times New Roman" w:hAnsi="Times New Roman" w:cs="Times New Roman"/>
                <w:sz w:val="24"/>
                <w:szCs w:val="24"/>
              </w:rPr>
              <w:t>Курс обучения/</w:t>
            </w:r>
          </w:p>
          <w:p w14:paraId="5DDAB055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2E9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340" w:type="dxa"/>
          </w:tcPr>
          <w:p w14:paraId="29AB90D6" w14:textId="757BE165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2E9A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электр</w:t>
            </w:r>
            <w:r w:rsidR="00B97E9B" w:rsidRPr="000C2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E9A">
              <w:rPr>
                <w:rFonts w:ascii="Times New Roman" w:hAnsi="Times New Roman" w:cs="Times New Roman"/>
                <w:sz w:val="24"/>
                <w:szCs w:val="24"/>
              </w:rPr>
              <w:t xml:space="preserve"> почты</w:t>
            </w:r>
          </w:p>
        </w:tc>
      </w:tr>
      <w:tr w:rsidR="00436561" w:rsidRPr="000C2E9A" w14:paraId="0ED86EF6" w14:textId="77777777" w:rsidTr="00436561">
        <w:tc>
          <w:tcPr>
            <w:tcW w:w="2475" w:type="dxa"/>
          </w:tcPr>
          <w:p w14:paraId="72610294" w14:textId="77777777" w:rsidR="00436561" w:rsidRPr="000C2E9A" w:rsidRDefault="00436561" w:rsidP="00522209">
            <w:pPr>
              <w:pStyle w:val="a7"/>
              <w:numPr>
                <w:ilvl w:val="1"/>
                <w:numId w:val="4"/>
              </w:numPr>
              <w:spacing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</w:tcPr>
          <w:p w14:paraId="0EACE892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1A62E5CF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16F596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61" w:rsidRPr="000C2E9A" w14:paraId="47B0C2B3" w14:textId="77777777" w:rsidTr="00436561">
        <w:tc>
          <w:tcPr>
            <w:tcW w:w="2475" w:type="dxa"/>
          </w:tcPr>
          <w:p w14:paraId="20258353" w14:textId="77777777" w:rsidR="00436561" w:rsidRPr="000C2E9A" w:rsidRDefault="00436561" w:rsidP="00522209">
            <w:pPr>
              <w:pStyle w:val="a7"/>
              <w:numPr>
                <w:ilvl w:val="1"/>
                <w:numId w:val="4"/>
              </w:numPr>
              <w:spacing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5A2BC438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5C13739B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146E449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61" w:rsidRPr="000C2E9A" w14:paraId="186EE1CE" w14:textId="77777777" w:rsidTr="00436561">
        <w:tc>
          <w:tcPr>
            <w:tcW w:w="2475" w:type="dxa"/>
          </w:tcPr>
          <w:p w14:paraId="632A225E" w14:textId="77777777" w:rsidR="00436561" w:rsidRPr="000C2E9A" w:rsidRDefault="00436561" w:rsidP="00522209">
            <w:pPr>
              <w:pStyle w:val="a7"/>
              <w:numPr>
                <w:ilvl w:val="1"/>
                <w:numId w:val="4"/>
              </w:numPr>
              <w:spacing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14:paraId="62756C14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4DC025BD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74A1C5" w14:textId="77777777" w:rsidR="00436561" w:rsidRPr="000C2E9A" w:rsidRDefault="00436561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0" w:rsidRPr="000C2E9A" w14:paraId="67939C70" w14:textId="77777777" w:rsidTr="002D5908">
        <w:tc>
          <w:tcPr>
            <w:tcW w:w="9237" w:type="dxa"/>
            <w:gridSpan w:val="4"/>
          </w:tcPr>
          <w:p w14:paraId="0BC38A0C" w14:textId="77777777" w:rsidR="009E7830" w:rsidRPr="000C2E9A" w:rsidRDefault="009E7830" w:rsidP="00522209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34855F" w14:textId="77777777" w:rsidR="00B2342B" w:rsidRPr="000C2E9A" w:rsidRDefault="00B2342B">
      <w:pPr>
        <w:rPr>
          <w:sz w:val="24"/>
          <w:szCs w:val="24"/>
        </w:rPr>
      </w:pPr>
    </w:p>
    <w:sectPr w:rsidR="00B2342B" w:rsidRPr="000C2E9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77B8" w14:textId="77777777" w:rsidR="00FA1AFD" w:rsidRDefault="00FA1AFD" w:rsidP="00D37E69">
      <w:pPr>
        <w:spacing w:after="0" w:line="240" w:lineRule="auto"/>
      </w:pPr>
      <w:r>
        <w:separator/>
      </w:r>
    </w:p>
  </w:endnote>
  <w:endnote w:type="continuationSeparator" w:id="0">
    <w:p w14:paraId="0BC1C914" w14:textId="77777777" w:rsidR="00FA1AFD" w:rsidRDefault="00FA1AFD" w:rsidP="00D3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356000"/>
      <w:docPartObj>
        <w:docPartGallery w:val="Page Numbers (Bottom of Page)"/>
        <w:docPartUnique/>
      </w:docPartObj>
    </w:sdtPr>
    <w:sdtContent>
      <w:p w14:paraId="3DEE59D0" w14:textId="6134BE1F" w:rsidR="00D37E69" w:rsidRDefault="00D37E6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F95F6" w14:textId="77777777" w:rsidR="00D37E69" w:rsidRDefault="00D37E6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0ADD" w14:textId="77777777" w:rsidR="00FA1AFD" w:rsidRDefault="00FA1AFD" w:rsidP="00D37E69">
      <w:pPr>
        <w:spacing w:after="0" w:line="240" w:lineRule="auto"/>
      </w:pPr>
      <w:r>
        <w:separator/>
      </w:r>
    </w:p>
  </w:footnote>
  <w:footnote w:type="continuationSeparator" w:id="0">
    <w:p w14:paraId="7744CF62" w14:textId="77777777" w:rsidR="00FA1AFD" w:rsidRDefault="00FA1AFD" w:rsidP="00D3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166"/>
    <w:multiLevelType w:val="multilevel"/>
    <w:tmpl w:val="769E2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1F706F"/>
    <w:multiLevelType w:val="hybridMultilevel"/>
    <w:tmpl w:val="361E90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3506A7"/>
    <w:multiLevelType w:val="multilevel"/>
    <w:tmpl w:val="94C4C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D5A9F"/>
    <w:multiLevelType w:val="multilevel"/>
    <w:tmpl w:val="786C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F7EDB"/>
    <w:multiLevelType w:val="multilevel"/>
    <w:tmpl w:val="D66A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F7980"/>
    <w:multiLevelType w:val="multilevel"/>
    <w:tmpl w:val="0F4884C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6" w15:restartNumberingAfterBreak="0">
    <w:nsid w:val="727C3E33"/>
    <w:multiLevelType w:val="multilevel"/>
    <w:tmpl w:val="E08E4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805DF"/>
    <w:multiLevelType w:val="multilevel"/>
    <w:tmpl w:val="D0504D6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C3C5132"/>
    <w:multiLevelType w:val="multilevel"/>
    <w:tmpl w:val="485687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0255610">
    <w:abstractNumId w:val="2"/>
  </w:num>
  <w:num w:numId="2" w16cid:durableId="503209990">
    <w:abstractNumId w:val="4"/>
  </w:num>
  <w:num w:numId="3" w16cid:durableId="1168788039">
    <w:abstractNumId w:val="6"/>
  </w:num>
  <w:num w:numId="4" w16cid:durableId="1101148698">
    <w:abstractNumId w:val="3"/>
  </w:num>
  <w:num w:numId="5" w16cid:durableId="1451169746">
    <w:abstractNumId w:val="8"/>
  </w:num>
  <w:num w:numId="6" w16cid:durableId="527837794">
    <w:abstractNumId w:val="0"/>
  </w:num>
  <w:num w:numId="7" w16cid:durableId="1686205380">
    <w:abstractNumId w:val="1"/>
  </w:num>
  <w:num w:numId="8" w16cid:durableId="1068727405">
    <w:abstractNumId w:val="5"/>
  </w:num>
  <w:num w:numId="9" w16cid:durableId="1038625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20"/>
    <w:rsid w:val="000302AA"/>
    <w:rsid w:val="000312E3"/>
    <w:rsid w:val="00031649"/>
    <w:rsid w:val="00044499"/>
    <w:rsid w:val="000C2E9A"/>
    <w:rsid w:val="000E77EF"/>
    <w:rsid w:val="001048F1"/>
    <w:rsid w:val="0012101C"/>
    <w:rsid w:val="001941F6"/>
    <w:rsid w:val="00253B66"/>
    <w:rsid w:val="002C18DC"/>
    <w:rsid w:val="002D055A"/>
    <w:rsid w:val="002D463C"/>
    <w:rsid w:val="0034166A"/>
    <w:rsid w:val="0036024C"/>
    <w:rsid w:val="00371DA8"/>
    <w:rsid w:val="00392E0F"/>
    <w:rsid w:val="00394569"/>
    <w:rsid w:val="00436561"/>
    <w:rsid w:val="00472F04"/>
    <w:rsid w:val="00476C62"/>
    <w:rsid w:val="0049713F"/>
    <w:rsid w:val="004C3F06"/>
    <w:rsid w:val="004D4BB6"/>
    <w:rsid w:val="005075D1"/>
    <w:rsid w:val="00522209"/>
    <w:rsid w:val="005761DB"/>
    <w:rsid w:val="005A424A"/>
    <w:rsid w:val="005B1C77"/>
    <w:rsid w:val="005F354C"/>
    <w:rsid w:val="006C5B3E"/>
    <w:rsid w:val="00707E86"/>
    <w:rsid w:val="007C4D67"/>
    <w:rsid w:val="00806785"/>
    <w:rsid w:val="00842433"/>
    <w:rsid w:val="00843107"/>
    <w:rsid w:val="008C045F"/>
    <w:rsid w:val="008D4751"/>
    <w:rsid w:val="00910D0A"/>
    <w:rsid w:val="009A59BD"/>
    <w:rsid w:val="009E7830"/>
    <w:rsid w:val="009E7FE8"/>
    <w:rsid w:val="00A50E5C"/>
    <w:rsid w:val="00AD0ABC"/>
    <w:rsid w:val="00B2342B"/>
    <w:rsid w:val="00B44224"/>
    <w:rsid w:val="00B97E9B"/>
    <w:rsid w:val="00C22FAA"/>
    <w:rsid w:val="00C7584C"/>
    <w:rsid w:val="00CB7C37"/>
    <w:rsid w:val="00CD59E3"/>
    <w:rsid w:val="00CF114D"/>
    <w:rsid w:val="00D1359F"/>
    <w:rsid w:val="00D37E69"/>
    <w:rsid w:val="00DE6BFA"/>
    <w:rsid w:val="00E32E21"/>
    <w:rsid w:val="00E9073E"/>
    <w:rsid w:val="00EC0420"/>
    <w:rsid w:val="00F15869"/>
    <w:rsid w:val="00F52A19"/>
    <w:rsid w:val="00F639F1"/>
    <w:rsid w:val="00F83032"/>
    <w:rsid w:val="00F91922"/>
    <w:rsid w:val="00FA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AC942"/>
  <w15:chartTrackingRefBased/>
  <w15:docId w15:val="{61E74D5B-BE62-4068-A1CD-47ECABCA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56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0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0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0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04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04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04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04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04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04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0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0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04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04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04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04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042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43656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36561"/>
    <w:rPr>
      <w:color w:val="467886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37E69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D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37E6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_abu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7582E-8079-4FF5-936C-C67C0C58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700</Words>
  <Characters>4977</Characters>
  <Application>Microsoft Office Word</Application>
  <DocSecurity>0</DocSecurity>
  <Lines>150</Lines>
  <Paragraphs>77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Shustova</dc:creator>
  <cp:keywords/>
  <dc:description/>
  <cp:lastModifiedBy>Elena Shustova</cp:lastModifiedBy>
  <cp:revision>59</cp:revision>
  <dcterms:created xsi:type="dcterms:W3CDTF">2025-05-26T06:52:00Z</dcterms:created>
  <dcterms:modified xsi:type="dcterms:W3CDTF">2025-05-28T09:35:00Z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0f4cd16f-45be-44be-9044-a9c973f387ec</vt:lpwstr>
  </property>
</Properties>
</file>