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EE" w:rsidRPr="005344E4" w:rsidRDefault="00A32DEE" w:rsidP="00A32D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344E4">
        <w:rPr>
          <w:rFonts w:ascii="Times New Roman" w:hAnsi="Times New Roman" w:cs="Times New Roman"/>
          <w:sz w:val="28"/>
          <w:szCs w:val="28"/>
          <w:lang w:val="kk-KZ"/>
        </w:rPr>
        <w:t xml:space="preserve">Дәріс № </w:t>
      </w:r>
      <w:r w:rsidR="005D42C3" w:rsidRPr="005344E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5344E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5D42C3"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Биотехнологиялық өндірістің өнім есебінің негіздері</w:t>
      </w:r>
    </w:p>
    <w:p w:rsidR="00A32DEE" w:rsidRPr="005344E4" w:rsidRDefault="00A32DEE" w:rsidP="00A32D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D42C3" w:rsidRPr="005344E4" w:rsidRDefault="005D42C3" w:rsidP="005D42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Негізгі сұрақтар:</w:t>
      </w:r>
    </w:p>
    <w:p w:rsidR="005D42C3" w:rsidRPr="005344E4" w:rsidRDefault="005D42C3" w:rsidP="005D42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 Аралық өнімдердің көлемін және олардағы мақсатты материалдың мазмұнын есептеу</w:t>
      </w:r>
    </w:p>
    <w:p w:rsidR="005D42C3" w:rsidRPr="005344E4" w:rsidRDefault="005D42C3" w:rsidP="005D42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 Биотехнологиялық өндірістің жекелеген кезеңдері бойынша материалдық баланстарды есептеу</w:t>
      </w:r>
    </w:p>
    <w:p w:rsidR="005D42C3" w:rsidRPr="005344E4" w:rsidRDefault="005D42C3" w:rsidP="005D42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D42C3" w:rsidRPr="005344E4" w:rsidRDefault="005D42C3" w:rsidP="005D4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534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1. Аралық өнімдердің көлемін және олардағы мақсатты материалдың мазмұнын есептеу</w:t>
      </w:r>
    </w:p>
    <w:p w:rsidR="001D0ED1" w:rsidRPr="005344E4" w:rsidRDefault="001D0ED1" w:rsidP="001D0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Кез келген процестердің материалдық баланстарының негізі зат массасының сақталу заңы болып табылады, оған сәйкес аппаратқа түсетін барлық заттардың массасы (кіру) аппараттан шығатын заттардың массасына (шығын) тең.</w:t>
      </w:r>
    </w:p>
    <w:p w:rsidR="002E6D65" w:rsidRPr="005344E4" w:rsidRDefault="001D0ED1" w:rsidP="009D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Өндірістің материалдық баланстары барлық технологиялық есептердің негізін құрайды</w:t>
      </w:r>
      <w:r w:rsidR="002E6D65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. </w:t>
      </w:r>
      <w:r w:rsidR="000A4605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Материалдық баланстар негізінде жабдық таңдалады, жылу баланстары жасалады және т.б.</w:t>
      </w:r>
      <w:r w:rsidR="002E6D65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</w:t>
      </w:r>
      <w:r w:rsidR="009D2B65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Материалдық есептеулердегі қате жобаның келесі бөлімдеріндегі қателерге әкеледі</w:t>
      </w:r>
      <w:r w:rsidR="002E6D65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.</w:t>
      </w:r>
    </w:p>
    <w:p w:rsidR="00C80F6E" w:rsidRPr="005344E4" w:rsidRDefault="00C80F6E" w:rsidP="00C80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Биологиялық белсенді заттарды өндіруде негізгі анықтаушы ферментация кезеңі болып табылады, сондықтан материалды есептеулер ферментатордан бір ағызу үшін жүргізілуі керек. </w:t>
      </w:r>
    </w:p>
    <w:p w:rsidR="00D33E69" w:rsidRPr="005344E4" w:rsidRDefault="0042064E" w:rsidP="00D33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Біріншіден, тәулігіне ағызу саны есептеледі, содан кейін бір тәулікке және жылға шикізат шығыны қайта есептеледі. </w:t>
      </w:r>
      <w:r w:rsidR="00D33E69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Жануарлар мен өсімдік шикізатынан заттарды, жартылай синтетикалық антибиотиктерді өндіру үшін материал балансы партияға (немесе тәулігіне), ал үздіксіз процестер үшін 1 сағатқа (немесе тәулігіне) есептеледі.</w:t>
      </w:r>
    </w:p>
    <w:p w:rsidR="00410007" w:rsidRPr="005344E4" w:rsidRDefault="00410007" w:rsidP="00D33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Технологиялық процестің кез келген аралық кезеңінің материалдық балансын есептеу үшін алдыңғы кезеңнен келетін аралық өнімнің көлемі және ондағы негізгі заттың мөлшері анықталады.</w:t>
      </w:r>
    </w:p>
    <w:p w:rsidR="004D30C7" w:rsidRPr="005344E4" w:rsidRDefault="004D30C7" w:rsidP="006424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642451" w:rsidRPr="005344E4" w:rsidRDefault="00642451" w:rsidP="006424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1. </w:t>
      </w:r>
      <w:r w:rsidR="004D30C7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Бір ағызудағы негізгі заттың мөлшері, </w:t>
      </w:r>
      <w:r w:rsidR="00FF1BF1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ед.</w:t>
      </w:r>
      <w:r w:rsidR="004D30C7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немесе кг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:</w:t>
      </w:r>
    </w:p>
    <w:p w:rsidR="00176275" w:rsidRPr="005344E4" w:rsidRDefault="00176275" w:rsidP="006424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176275" w:rsidRPr="005344E4" w:rsidRDefault="00176275" w:rsidP="006424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С</w:t>
      </w:r>
      <w:r w:rsidRPr="005344E4">
        <w:rPr>
          <w:rFonts w:ascii="Times New Roman" w:eastAsia="TimesNewRomanPSMT" w:hAnsi="Times New Roman" w:cs="Times New Roman"/>
          <w:sz w:val="32"/>
          <w:szCs w:val="32"/>
          <w:vertAlign w:val="subscript"/>
          <w:lang w:val="kk-KZ"/>
        </w:rPr>
        <w:t xml:space="preserve">ед </w:t>
      </w: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= V</w:t>
      </w:r>
      <w:r w:rsidRPr="005344E4">
        <w:rPr>
          <w:rFonts w:ascii="Times New Roman" w:eastAsia="TimesNewRomanPSMT" w:hAnsi="Times New Roman" w:cs="Times New Roman"/>
          <w:sz w:val="32"/>
          <w:szCs w:val="32"/>
          <w:vertAlign w:val="subscript"/>
          <w:lang w:val="kk-KZ"/>
        </w:rPr>
        <w:t xml:space="preserve">ф.сл </w:t>
      </w: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× А × 10</w:t>
      </w:r>
      <w:r w:rsidRPr="005344E4">
        <w:rPr>
          <w:rFonts w:ascii="Times New Roman" w:eastAsia="TimesNewRomanPSMT" w:hAnsi="Times New Roman" w:cs="Times New Roman"/>
          <w:sz w:val="32"/>
          <w:szCs w:val="32"/>
          <w:vertAlign w:val="superscript"/>
          <w:lang w:val="kk-KZ"/>
        </w:rPr>
        <w:t>6</w:t>
      </w:r>
      <w:r w:rsidRPr="005344E4">
        <w:rPr>
          <w:rFonts w:ascii="Times New Roman" w:eastAsia="TimesNewRomanPSMT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(1)</w:t>
      </w:r>
    </w:p>
    <w:p w:rsidR="00642451" w:rsidRPr="005344E4" w:rsidRDefault="00642451" w:rsidP="006424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642451" w:rsidRPr="005344E4" w:rsidRDefault="00642451" w:rsidP="006424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2. </w:t>
      </w:r>
      <w:r w:rsidR="002B77E2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Кез келген аралық </w:t>
      </w:r>
      <w:r w:rsidR="00934A36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кезең</w:t>
      </w:r>
      <w:r w:rsidR="00F07BE5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г</w:t>
      </w:r>
      <w:r w:rsidR="00934A36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е </w:t>
      </w:r>
      <w:r w:rsidR="002B77E2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келіп түсетін аралық өнімнің жалпы белсенділігі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, </w:t>
      </w:r>
      <w:r w:rsidR="00FF1BF1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ед.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:</w:t>
      </w:r>
    </w:p>
    <w:p w:rsidR="00176275" w:rsidRPr="005344E4" w:rsidRDefault="00176275" w:rsidP="006424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176275" w:rsidRPr="005344E4" w:rsidRDefault="00176275" w:rsidP="006424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С</w:t>
      </w:r>
      <w:r w:rsidRPr="005344E4">
        <w:rPr>
          <w:rFonts w:ascii="Times New Roman" w:eastAsia="TimesNewRomanPSMT" w:hAnsi="Times New Roman" w:cs="Times New Roman"/>
          <w:sz w:val="32"/>
          <w:szCs w:val="32"/>
          <w:vertAlign w:val="superscript"/>
          <w:lang w:val="kk-KZ"/>
        </w:rPr>
        <w:t>'</w:t>
      </w: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 xml:space="preserve"> </w:t>
      </w:r>
      <w:r w:rsidRPr="005344E4">
        <w:rPr>
          <w:rFonts w:ascii="Times New Roman" w:eastAsia="TimesNewRomanPSMT" w:hAnsi="Times New Roman" w:cs="Times New Roman"/>
          <w:sz w:val="32"/>
          <w:szCs w:val="32"/>
          <w:vertAlign w:val="subscript"/>
          <w:lang w:val="kk-KZ"/>
        </w:rPr>
        <w:t xml:space="preserve">ед </w:t>
      </w: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= С</w:t>
      </w:r>
      <w:r w:rsidRPr="005344E4">
        <w:rPr>
          <w:rFonts w:ascii="Times New Roman" w:eastAsia="TimesNewRomanPSMT" w:hAnsi="Times New Roman" w:cs="Times New Roman"/>
          <w:sz w:val="32"/>
          <w:szCs w:val="32"/>
          <w:vertAlign w:val="subscript"/>
          <w:lang w:val="kk-KZ"/>
        </w:rPr>
        <w:t xml:space="preserve">ед </w:t>
      </w: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× ƞ</w:t>
      </w:r>
      <w:r w:rsidRPr="005344E4">
        <w:rPr>
          <w:rFonts w:ascii="Times New Roman" w:eastAsia="TimesNewRomanPSMT" w:hAnsi="Times New Roman" w:cs="Times New Roman"/>
          <w:sz w:val="32"/>
          <w:szCs w:val="32"/>
          <w:vertAlign w:val="subscript"/>
          <w:lang w:val="kk-KZ"/>
        </w:rPr>
        <w:t>i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    (2)</w:t>
      </w:r>
    </w:p>
    <w:p w:rsidR="00B46150" w:rsidRPr="005344E4" w:rsidRDefault="00B46150" w:rsidP="006424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2E6D65" w:rsidRPr="005344E4" w:rsidRDefault="00691D9A" w:rsidP="0064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мында</w:t>
      </w:r>
      <w:r w:rsidR="00642451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</w:t>
      </w:r>
      <w:r w:rsidR="00176275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ƞ</w:t>
      </w:r>
      <w:r w:rsidR="00176275" w:rsidRPr="005344E4">
        <w:rPr>
          <w:rFonts w:ascii="Times New Roman" w:eastAsia="TimesNewRomanPSMT" w:hAnsi="Times New Roman" w:cs="Times New Roman"/>
          <w:sz w:val="28"/>
          <w:szCs w:val="28"/>
          <w:vertAlign w:val="subscript"/>
          <w:lang w:val="kk-KZ"/>
        </w:rPr>
        <w:t>i</w:t>
      </w:r>
      <w:r w:rsidR="00176275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 -</w:t>
      </w:r>
      <w:r w:rsidR="00642451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</w:t>
      </w:r>
      <w:r w:rsidR="00F07BE5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барлық алдыңғы кезеңде негізгі өнімнің шығуы</w:t>
      </w:r>
    </w:p>
    <w:p w:rsidR="00EB79A8" w:rsidRPr="005344E4" w:rsidRDefault="00EB79A8" w:rsidP="0064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5F2A07" w:rsidRPr="005344E4" w:rsidRDefault="005F2A07" w:rsidP="0064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ƞ</w:t>
      </w:r>
      <w:r w:rsidRPr="005344E4">
        <w:rPr>
          <w:rFonts w:ascii="Times New Roman" w:eastAsia="TimesNewRomanPSMT" w:hAnsi="Times New Roman" w:cs="Times New Roman"/>
          <w:sz w:val="32"/>
          <w:szCs w:val="32"/>
          <w:vertAlign w:val="subscript"/>
          <w:lang w:val="kk-KZ"/>
        </w:rPr>
        <w:t xml:space="preserve">i </w:t>
      </w: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= ƞ</w:t>
      </w:r>
      <w:r w:rsidRPr="005344E4">
        <w:rPr>
          <w:rFonts w:ascii="Times New Roman" w:eastAsia="TimesNewRomanPSMT" w:hAnsi="Times New Roman" w:cs="Times New Roman"/>
          <w:sz w:val="32"/>
          <w:szCs w:val="32"/>
          <w:vertAlign w:val="subscript"/>
          <w:lang w:val="kk-KZ"/>
        </w:rPr>
        <w:t xml:space="preserve">1 </w:t>
      </w: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× ƞ</w:t>
      </w:r>
      <w:r w:rsidRPr="005344E4">
        <w:rPr>
          <w:rFonts w:ascii="Times New Roman" w:eastAsia="TimesNewRomanPSMT" w:hAnsi="Times New Roman" w:cs="Times New Roman"/>
          <w:sz w:val="32"/>
          <w:szCs w:val="32"/>
          <w:vertAlign w:val="subscript"/>
          <w:lang w:val="kk-KZ"/>
        </w:rPr>
        <w:t xml:space="preserve">2 </w:t>
      </w: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 xml:space="preserve">× </w:t>
      </w:r>
      <w:r w:rsidR="001E4255"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ƞ</w:t>
      </w:r>
      <w:r w:rsidR="001E4255" w:rsidRPr="005344E4">
        <w:rPr>
          <w:rFonts w:ascii="Times New Roman" w:eastAsia="TimesNewRomanPSMT" w:hAnsi="Times New Roman" w:cs="Times New Roman"/>
          <w:sz w:val="32"/>
          <w:szCs w:val="32"/>
          <w:vertAlign w:val="subscript"/>
          <w:lang w:val="kk-KZ"/>
        </w:rPr>
        <w:t>i-1</w:t>
      </w:r>
      <w:r w:rsidR="00A00268" w:rsidRPr="005344E4">
        <w:rPr>
          <w:rFonts w:ascii="Times New Roman" w:eastAsia="TimesNewRomanPSMT" w:hAnsi="Times New Roman" w:cs="Times New Roman"/>
          <w:sz w:val="32"/>
          <w:szCs w:val="32"/>
          <w:vertAlign w:val="subscript"/>
          <w:lang w:val="kk-KZ"/>
        </w:rPr>
        <w:t xml:space="preserve">  </w:t>
      </w:r>
      <w:r w:rsidR="00A00268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(3)</w:t>
      </w:r>
    </w:p>
    <w:p w:rsidR="001E4255" w:rsidRPr="005344E4" w:rsidRDefault="001E4255" w:rsidP="0064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vertAlign w:val="subscript"/>
          <w:lang w:val="kk-KZ"/>
        </w:rPr>
      </w:pPr>
    </w:p>
    <w:p w:rsidR="00EB79A8" w:rsidRPr="005344E4" w:rsidRDefault="006C6BF9" w:rsidP="006C6B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3. </w:t>
      </w:r>
      <w:r w:rsidR="00ED63D6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Алдыңғы кезеңнен келетін аралық өнімнің (жартылай өнім) көлемі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:</w:t>
      </w:r>
    </w:p>
    <w:p w:rsidR="00587516" w:rsidRPr="005344E4" w:rsidRDefault="00587516" w:rsidP="006C6B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587516" w:rsidRPr="005344E4" w:rsidRDefault="00587516" w:rsidP="006C6B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V</w:t>
      </w:r>
      <w:r w:rsidRPr="005344E4">
        <w:rPr>
          <w:rFonts w:ascii="Times New Roman" w:eastAsia="TimesNewRomanPSMT" w:hAnsi="Times New Roman" w:cs="Times New Roman"/>
          <w:sz w:val="28"/>
          <w:szCs w:val="28"/>
          <w:vertAlign w:val="superscript"/>
          <w:lang w:val="kk-KZ"/>
        </w:rPr>
        <w:t xml:space="preserve">' </w:t>
      </w:r>
      <w:r w:rsidR="00A00268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= C</w:t>
      </w:r>
      <w:r w:rsidR="00A00268" w:rsidRPr="005344E4">
        <w:rPr>
          <w:rFonts w:ascii="Times New Roman" w:eastAsia="TimesNewRomanPSMT" w:hAnsi="Times New Roman" w:cs="Times New Roman"/>
          <w:sz w:val="28"/>
          <w:szCs w:val="28"/>
          <w:vertAlign w:val="subscript"/>
          <w:lang w:val="kk-KZ"/>
        </w:rPr>
        <w:t>ед</w:t>
      </w:r>
      <w:r w:rsidR="00A00268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' / А</w:t>
      </w:r>
      <w:r w:rsidR="00A00268" w:rsidRPr="005344E4">
        <w:rPr>
          <w:rFonts w:ascii="Times New Roman" w:eastAsia="TimesNewRomanPSMT" w:hAnsi="Times New Roman" w:cs="Times New Roman"/>
          <w:sz w:val="28"/>
          <w:szCs w:val="28"/>
          <w:vertAlign w:val="superscript"/>
          <w:lang w:val="kk-KZ"/>
        </w:rPr>
        <w:t>'</w:t>
      </w:r>
      <w:r w:rsidR="00A00268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× 10</w:t>
      </w:r>
      <w:r w:rsidR="00A00268" w:rsidRPr="005344E4">
        <w:rPr>
          <w:rFonts w:ascii="Times New Roman" w:eastAsia="TimesNewRomanPSMT" w:hAnsi="Times New Roman" w:cs="Times New Roman"/>
          <w:sz w:val="28"/>
          <w:szCs w:val="28"/>
          <w:vertAlign w:val="superscript"/>
          <w:lang w:val="kk-KZ"/>
        </w:rPr>
        <w:t xml:space="preserve">6 </w:t>
      </w:r>
      <w:r w:rsidR="00A00268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(4)</w:t>
      </w:r>
    </w:p>
    <w:p w:rsidR="00587516" w:rsidRPr="005344E4" w:rsidRDefault="00587516" w:rsidP="006C6B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587516" w:rsidRPr="005344E4" w:rsidRDefault="00691D9A" w:rsidP="00EF733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hAnsi="Times New Roman" w:cs="Times New Roman"/>
          <w:sz w:val="28"/>
          <w:szCs w:val="28"/>
          <w:lang w:val="kk-KZ"/>
        </w:rPr>
        <w:t>мында</w:t>
      </w:r>
      <w:r w:rsidR="00A00268" w:rsidRPr="005344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733F" w:rsidRPr="005344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733F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А</w:t>
      </w:r>
      <w:r w:rsidR="00EF733F" w:rsidRPr="005344E4">
        <w:rPr>
          <w:rFonts w:ascii="Times New Roman" w:eastAsia="TimesNewRomanPSMT" w:hAnsi="Times New Roman" w:cs="Times New Roman"/>
          <w:sz w:val="28"/>
          <w:szCs w:val="28"/>
          <w:vertAlign w:val="superscript"/>
          <w:lang w:val="kk-KZ"/>
        </w:rPr>
        <w:t>'</w:t>
      </w:r>
      <w:r w:rsidR="00EF733F" w:rsidRPr="005344E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F733F" w:rsidRPr="005344E4">
        <w:rPr>
          <w:rFonts w:ascii="TimesNewRomanPSMT" w:eastAsia="TimesNewRomanPSMT" w:cs="TimesNewRomanPSMT"/>
          <w:sz w:val="28"/>
          <w:szCs w:val="28"/>
          <w:lang w:val="kk-KZ"/>
        </w:rPr>
        <w:t>–</w:t>
      </w:r>
      <w:r w:rsidR="00ED63D6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осы аралық өнімдегі антибиотиктің концентрациясы </w:t>
      </w:r>
      <w:r w:rsidR="00EF733F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(</w:t>
      </w:r>
      <w:r w:rsidR="00C37AFE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зауытта анықталады</w:t>
      </w:r>
      <w:r w:rsidR="00EF733F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), ед./мл.</w:t>
      </w:r>
    </w:p>
    <w:p w:rsidR="00EF733F" w:rsidRPr="005344E4" w:rsidRDefault="00EF733F" w:rsidP="00EF733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EF733F" w:rsidRPr="005344E4" w:rsidRDefault="00E62D2D" w:rsidP="00DE64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4. </w:t>
      </w:r>
      <w:r w:rsidR="00DE6420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Алдыңғы кезеңнен түсетін аралық өнімнің (жартылай өнім) массасы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, кг:</w:t>
      </w:r>
    </w:p>
    <w:p w:rsidR="00E62D2D" w:rsidRPr="005344E4" w:rsidRDefault="00E62D2D" w:rsidP="00E62D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BD61F6" w:rsidRPr="005344E4" w:rsidRDefault="00BD61F6" w:rsidP="00BD61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m</w:t>
      </w:r>
      <w:r w:rsidRPr="005344E4">
        <w:rPr>
          <w:rFonts w:ascii="Times New Roman" w:eastAsia="TimesNewRomanPSMT" w:hAnsi="Times New Roman" w:cs="Times New Roman"/>
          <w:sz w:val="32"/>
          <w:szCs w:val="32"/>
          <w:vertAlign w:val="subscript"/>
          <w:lang w:val="kk-KZ"/>
        </w:rPr>
        <w:t xml:space="preserve">ант </w:t>
      </w: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= C</w:t>
      </w:r>
      <w:r w:rsidRPr="005344E4">
        <w:rPr>
          <w:rFonts w:ascii="Times New Roman" w:eastAsia="TimesNewRomanPSMT" w:hAnsi="Times New Roman" w:cs="Times New Roman"/>
          <w:sz w:val="32"/>
          <w:szCs w:val="32"/>
          <w:vertAlign w:val="subscript"/>
          <w:lang w:val="kk-KZ"/>
        </w:rPr>
        <w:t>ед</w:t>
      </w: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 xml:space="preserve">' / </w:t>
      </w:r>
      <w:r w:rsidR="00CA7C51"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 xml:space="preserve">γ </w:t>
      </w:r>
      <w:r w:rsidR="00E048DD"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× 10</w:t>
      </w:r>
      <w:r w:rsidR="00E048DD" w:rsidRPr="005344E4">
        <w:rPr>
          <w:rFonts w:ascii="Times New Roman" w:eastAsia="TimesNewRomanPSMT" w:hAnsi="Times New Roman" w:cs="Times New Roman"/>
          <w:sz w:val="32"/>
          <w:szCs w:val="32"/>
          <w:vertAlign w:val="superscript"/>
          <w:lang w:val="kk-KZ"/>
        </w:rPr>
        <w:t>6</w:t>
      </w:r>
      <w:r w:rsidR="00E048DD" w:rsidRPr="005344E4">
        <w:rPr>
          <w:rFonts w:ascii="Times New Roman" w:eastAsia="TimesNewRomanPSMT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="00E048DD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 (5)</w:t>
      </w:r>
    </w:p>
    <w:p w:rsidR="00E62D2D" w:rsidRPr="005344E4" w:rsidRDefault="00E62D2D" w:rsidP="00E62D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E62D2D" w:rsidRPr="005344E4" w:rsidRDefault="00691D9A" w:rsidP="00CA7C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мында</w:t>
      </w:r>
      <w:r w:rsidR="00CA7C51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γ – </w:t>
      </w:r>
      <w:r w:rsidR="00FC1B78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кезеңде түсетін өнімдегі антибиотиктің үлестік белсенділігі (зауытта анықталады), </w:t>
      </w:r>
      <w:r w:rsidR="00CA7C51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ед./мг.</w:t>
      </w:r>
    </w:p>
    <w:p w:rsidR="00FC1B78" w:rsidRPr="005344E4" w:rsidRDefault="00FC1B78" w:rsidP="00881E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81E37" w:rsidRPr="005344E4" w:rsidRDefault="00881E37" w:rsidP="00881E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534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2. Биотехнологиялық өндірістің жекелеген кезеңдері бойынша материалдық баланстарды есептеу</w:t>
      </w:r>
    </w:p>
    <w:p w:rsidR="00C02199" w:rsidRPr="005344E4" w:rsidRDefault="00E02A65" w:rsidP="00C02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Қоректік ортаны дайындау және стерилизациялау процесінің материалдық балансы, егер дайындық процесі күрделі болса, бірнеше кезеңдерде орындалуы мүмкін.</w:t>
      </w:r>
      <w:r w:rsidR="00227F1B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</w:t>
      </w:r>
      <w:r w:rsidR="00C02199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Дегенмен, көбінесе есептеу бір кезеңде жүргізіледі.</w:t>
      </w:r>
    </w:p>
    <w:p w:rsidR="005C1C8B" w:rsidRPr="005344E4" w:rsidRDefault="005C1C8B" w:rsidP="005C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Қоректік ортаны дайындау және стерилизациялау кезеңінің материалдық балансын құру ерекшеліктері биологиялық белсенді заттарды алу технологиясының ерекшеліктерімен байланысты:</w:t>
      </w:r>
    </w:p>
    <w:p w:rsidR="00227F1B" w:rsidRPr="005344E4" w:rsidRDefault="00227F1B" w:rsidP="0066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- </w:t>
      </w:r>
      <w:r w:rsidR="003948A2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қоректік ортаны </w:t>
      </w:r>
      <w:r w:rsidR="006639DC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өткір </w:t>
      </w:r>
      <w:r w:rsidR="003948A2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бумен зарарсыздандыру кезінде конденсат ортада қалады, оны ескеру керек, әйтпесе қоректік орта сұйылтылады және ферментаторда қоректік заттардың қажетті концентрациясына жете алмайды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;</w:t>
      </w:r>
    </w:p>
    <w:p w:rsidR="00227F1B" w:rsidRPr="005344E4" w:rsidRDefault="00227F1B" w:rsidP="00DD3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- </w:t>
      </w:r>
      <w:r w:rsidR="00DD3A64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қоректік ортаны үздіксіз әдіспен стерилизациялау кезінде үздіксіз стерилизациялау қондырғысы (УНС) арқылы қоректендіру ортасының концентратын өткізеді, содан кейін жүйелерді жуу және қоректендіру ортасының көлемін қажетті деңгейге дейін жеткізу үшін суды өткізеді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.</w:t>
      </w:r>
    </w:p>
    <w:p w:rsidR="00FF0BEC" w:rsidRPr="005344E4" w:rsidRDefault="00351CD8" w:rsidP="0035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УНС-да қоректік ортаны </w:t>
      </w:r>
      <w:r w:rsidR="006639DC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өткір 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бумен дайындау және стерилизациялаудың материалдық балансының теңдеуі</w:t>
      </w:r>
      <w:r w:rsidR="00227F1B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: </w:t>
      </w:r>
    </w:p>
    <w:p w:rsidR="007C23F6" w:rsidRPr="005344E4" w:rsidRDefault="007C23F6" w:rsidP="00227F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7C23F6" w:rsidRPr="005344E4" w:rsidRDefault="00626CA0" w:rsidP="00227F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32"/>
          <w:szCs w:val="32"/>
          <w:lang w:val="kk-KZ"/>
        </w:rPr>
      </w:pP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m</w:t>
      </w:r>
      <w:r w:rsidRPr="005344E4">
        <w:rPr>
          <w:rFonts w:ascii="Times New Roman" w:eastAsia="TimesNewRomanPSMT" w:hAnsi="Times New Roman" w:cs="Times New Roman"/>
          <w:sz w:val="32"/>
          <w:szCs w:val="32"/>
          <w:vertAlign w:val="subscript"/>
          <w:lang w:val="kk-KZ"/>
        </w:rPr>
        <w:t xml:space="preserve"> ст.п.с. </w:t>
      </w: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= m</w:t>
      </w:r>
      <w:r w:rsidRPr="005344E4">
        <w:rPr>
          <w:rFonts w:ascii="Times New Roman" w:eastAsia="TimesNewRomanPSMT" w:hAnsi="Times New Roman" w:cs="Times New Roman"/>
          <w:sz w:val="32"/>
          <w:szCs w:val="32"/>
          <w:vertAlign w:val="subscript"/>
          <w:lang w:val="kk-KZ"/>
        </w:rPr>
        <w:t xml:space="preserve">комп. </w:t>
      </w: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+ m</w:t>
      </w:r>
      <w:r w:rsidR="00351CD8" w:rsidRPr="005344E4">
        <w:rPr>
          <w:rFonts w:ascii="Times New Roman" w:eastAsia="TimesNewRomanPSMT" w:hAnsi="Times New Roman" w:cs="Times New Roman"/>
          <w:sz w:val="32"/>
          <w:szCs w:val="32"/>
          <w:vertAlign w:val="subscript"/>
          <w:lang w:val="kk-KZ"/>
        </w:rPr>
        <w:t>су</w:t>
      </w:r>
      <w:r w:rsidRPr="005344E4">
        <w:rPr>
          <w:rFonts w:ascii="Times New Roman" w:eastAsia="TimesNewRomanPSMT" w:hAnsi="Times New Roman" w:cs="Times New Roman"/>
          <w:sz w:val="32"/>
          <w:szCs w:val="32"/>
          <w:vertAlign w:val="subscript"/>
          <w:lang w:val="kk-KZ"/>
        </w:rPr>
        <w:t xml:space="preserve"> </w:t>
      </w: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+ m</w:t>
      </w:r>
      <w:r w:rsidRPr="005344E4">
        <w:rPr>
          <w:rFonts w:ascii="Times New Roman" w:eastAsia="TimesNewRomanPSMT" w:hAnsi="Times New Roman" w:cs="Times New Roman"/>
          <w:sz w:val="32"/>
          <w:szCs w:val="32"/>
          <w:vertAlign w:val="subscript"/>
          <w:lang w:val="kk-KZ"/>
        </w:rPr>
        <w:t xml:space="preserve">конд. </w:t>
      </w: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 xml:space="preserve"> (6)</w:t>
      </w:r>
    </w:p>
    <w:p w:rsidR="00626CA0" w:rsidRPr="005344E4" w:rsidRDefault="00626CA0" w:rsidP="00227F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32"/>
          <w:szCs w:val="32"/>
          <w:lang w:val="kk-KZ"/>
        </w:rPr>
      </w:pPr>
    </w:p>
    <w:p w:rsidR="00626CA0" w:rsidRPr="005344E4" w:rsidRDefault="00691D9A" w:rsidP="00227F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мында</w:t>
      </w:r>
      <w:r w:rsidR="00626CA0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m</w:t>
      </w:r>
      <w:r w:rsidR="00626CA0" w:rsidRPr="005344E4">
        <w:rPr>
          <w:rFonts w:ascii="Times New Roman" w:eastAsia="TimesNewRomanPSMT" w:hAnsi="Times New Roman" w:cs="Times New Roman"/>
          <w:sz w:val="28"/>
          <w:szCs w:val="28"/>
          <w:vertAlign w:val="subscript"/>
          <w:lang w:val="kk-KZ"/>
        </w:rPr>
        <w:t xml:space="preserve"> ст.п.с. </w:t>
      </w:r>
      <w:r w:rsidR="00626CA0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– </w:t>
      </w:r>
      <w:r w:rsidR="008A4A27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стерильді қоректік ортаның массасы</w:t>
      </w:r>
      <w:r w:rsidR="00626CA0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, кг;</w:t>
      </w:r>
    </w:p>
    <w:p w:rsidR="00626CA0" w:rsidRPr="005344E4" w:rsidRDefault="00626CA0" w:rsidP="00227F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      m</w:t>
      </w:r>
      <w:r w:rsidRPr="005344E4">
        <w:rPr>
          <w:rFonts w:ascii="Times New Roman" w:eastAsia="TimesNewRomanPSMT" w:hAnsi="Times New Roman" w:cs="Times New Roman"/>
          <w:sz w:val="28"/>
          <w:szCs w:val="28"/>
          <w:vertAlign w:val="subscript"/>
          <w:lang w:val="kk-KZ"/>
        </w:rPr>
        <w:t xml:space="preserve">комп.  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– </w:t>
      </w:r>
      <w:r w:rsidR="002B3A02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қоректік орта компоненттерінің массасы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, кг;</w:t>
      </w:r>
    </w:p>
    <w:p w:rsidR="00626CA0" w:rsidRPr="005344E4" w:rsidRDefault="00626CA0" w:rsidP="00227F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      m</w:t>
      </w:r>
      <w:r w:rsidR="00351CD8" w:rsidRPr="005344E4">
        <w:rPr>
          <w:rFonts w:ascii="Times New Roman" w:eastAsia="TimesNewRomanPSMT" w:hAnsi="Times New Roman" w:cs="Times New Roman"/>
          <w:sz w:val="28"/>
          <w:szCs w:val="28"/>
          <w:vertAlign w:val="subscript"/>
          <w:lang w:val="kk-KZ"/>
        </w:rPr>
        <w:t>су</w:t>
      </w:r>
      <w:r w:rsidRPr="005344E4">
        <w:rPr>
          <w:rFonts w:ascii="Times New Roman" w:eastAsia="TimesNewRomanPSMT" w:hAnsi="Times New Roman" w:cs="Times New Roman"/>
          <w:sz w:val="28"/>
          <w:szCs w:val="28"/>
          <w:vertAlign w:val="subscript"/>
          <w:lang w:val="kk-KZ"/>
        </w:rPr>
        <w:t xml:space="preserve"> 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- </w:t>
      </w:r>
      <w:r w:rsidR="003543F3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қоректік ортаның компоненттерін сұйылтуға арналған су массасы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, кг;</w:t>
      </w:r>
    </w:p>
    <w:p w:rsidR="00626CA0" w:rsidRPr="005344E4" w:rsidRDefault="00626CA0" w:rsidP="009406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     </w:t>
      </w:r>
      <w:r w:rsidR="00940683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         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m</w:t>
      </w:r>
      <w:r w:rsidRPr="005344E4">
        <w:rPr>
          <w:rFonts w:ascii="Times New Roman" w:eastAsia="TimesNewRomanPSMT" w:hAnsi="Times New Roman" w:cs="Times New Roman"/>
          <w:sz w:val="28"/>
          <w:szCs w:val="28"/>
          <w:vertAlign w:val="subscript"/>
          <w:lang w:val="kk-KZ"/>
        </w:rPr>
        <w:t xml:space="preserve">конд. 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- </w:t>
      </w:r>
      <w:r w:rsidR="00B476F9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қоректік ортаны бумен қыздырғанда пайда болатын конденсат массасы</w:t>
      </w:r>
      <w:r w:rsidR="00940683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, кг.</w:t>
      </w:r>
    </w:p>
    <w:p w:rsidR="007A0A1A" w:rsidRPr="005344E4" w:rsidRDefault="00807607" w:rsidP="007A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Қоректік ортаның құрамдас бөліктерінің массасын есептеуді бастамас бұрын, ферментатордың жүктеу қабілетін және аппаратқа жүктелетін қоректік ортаның көлемін анықтау қажет.</w:t>
      </w:r>
    </w:p>
    <w:p w:rsidR="007A0A1A" w:rsidRPr="005344E4" w:rsidRDefault="007A0A1A" w:rsidP="0066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lastRenderedPageBreak/>
        <w:t xml:space="preserve">1. </w:t>
      </w:r>
      <w:r w:rsidR="006F6D38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Ферментатордың бір жүктемесіне стерильді қоректік ортаның массасын есептеу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:</w:t>
      </w:r>
    </w:p>
    <w:p w:rsidR="007C23F6" w:rsidRPr="005344E4" w:rsidRDefault="007A0A1A" w:rsidP="007A0A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а) </w:t>
      </w:r>
      <w:r w:rsidR="006F6D38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стерильді қоректік ортаның массасы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, кг:</w:t>
      </w:r>
    </w:p>
    <w:p w:rsidR="007C23F6" w:rsidRPr="005344E4" w:rsidRDefault="007C23F6" w:rsidP="00227F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B21E11" w:rsidRPr="005344E4" w:rsidRDefault="00B21E11" w:rsidP="00227F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val="kk-KZ"/>
        </w:rPr>
      </w:pPr>
      <w:r w:rsidRPr="005344E4">
        <w:rPr>
          <w:rFonts w:ascii="Times New Roman" w:hAnsi="Times New Roman" w:cs="Times New Roman"/>
          <w:sz w:val="32"/>
          <w:szCs w:val="32"/>
          <w:lang w:val="kk-KZ"/>
        </w:rPr>
        <w:t>m</w:t>
      </w:r>
      <w:r w:rsidRPr="005344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ст.п.с. </w:t>
      </w:r>
      <w:r w:rsidRPr="005344E4">
        <w:rPr>
          <w:rFonts w:ascii="Times New Roman" w:hAnsi="Times New Roman" w:cs="Times New Roman"/>
          <w:sz w:val="32"/>
          <w:szCs w:val="32"/>
          <w:lang w:val="kk-KZ"/>
        </w:rPr>
        <w:t>= V</w:t>
      </w:r>
      <w:r w:rsidRPr="005344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ст.п.с. </w:t>
      </w:r>
      <w:r w:rsidRPr="005344E4">
        <w:rPr>
          <w:rFonts w:ascii="Times New Roman" w:hAnsi="Times New Roman" w:cs="Times New Roman"/>
          <w:sz w:val="32"/>
          <w:szCs w:val="32"/>
          <w:lang w:val="kk-KZ"/>
        </w:rPr>
        <w:t xml:space="preserve">× </w:t>
      </w:r>
      <w:r w:rsidR="001F1A4D" w:rsidRPr="005344E4">
        <w:rPr>
          <w:rFonts w:ascii="Times New Roman" w:hAnsi="Times New Roman" w:cs="Times New Roman"/>
          <w:i/>
          <w:sz w:val="32"/>
          <w:szCs w:val="32"/>
          <w:lang w:val="kk-KZ"/>
        </w:rPr>
        <w:t>p</w:t>
      </w:r>
      <w:r w:rsidR="001F1A4D" w:rsidRPr="005344E4">
        <w:rPr>
          <w:rFonts w:ascii="Times New Roman" w:hAnsi="Times New Roman" w:cs="Times New Roman"/>
          <w:i/>
          <w:sz w:val="32"/>
          <w:szCs w:val="32"/>
          <w:vertAlign w:val="subscript"/>
          <w:lang w:val="kk-KZ"/>
        </w:rPr>
        <w:t xml:space="preserve">п.с.  </w:t>
      </w:r>
      <w:r w:rsidR="001F1A4D" w:rsidRPr="005344E4">
        <w:rPr>
          <w:rFonts w:ascii="Times New Roman" w:hAnsi="Times New Roman" w:cs="Times New Roman"/>
          <w:sz w:val="32"/>
          <w:szCs w:val="32"/>
          <w:lang w:val="kk-KZ"/>
        </w:rPr>
        <w:t>(7)</w:t>
      </w:r>
    </w:p>
    <w:p w:rsidR="001F1A4D" w:rsidRPr="005344E4" w:rsidRDefault="001F1A4D" w:rsidP="00227F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val="kk-KZ"/>
        </w:rPr>
      </w:pPr>
    </w:p>
    <w:p w:rsidR="002E40D5" w:rsidRPr="005344E4" w:rsidRDefault="00691D9A" w:rsidP="002E40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hAnsi="Times New Roman" w:cs="Times New Roman"/>
          <w:sz w:val="28"/>
          <w:szCs w:val="28"/>
          <w:lang w:val="kk-KZ"/>
        </w:rPr>
        <w:t>мында</w:t>
      </w:r>
      <w:r w:rsidR="001F1A4D" w:rsidRPr="005344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40D5" w:rsidRPr="005344E4">
        <w:rPr>
          <w:rFonts w:ascii="Times New Roman" w:hAnsi="Times New Roman" w:cs="Times New Roman"/>
          <w:sz w:val="32"/>
          <w:szCs w:val="32"/>
          <w:lang w:val="kk-KZ"/>
        </w:rPr>
        <w:t>V</w:t>
      </w:r>
      <w:r w:rsidR="002E40D5" w:rsidRPr="005344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ст.п.с. </w:t>
      </w:r>
      <w:r w:rsidR="002E40D5" w:rsidRPr="005344E4"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2E40D5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</w:t>
      </w:r>
      <w:r w:rsidR="00DE5933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стерильді қоректік ортаның көлемі</w:t>
      </w:r>
      <w:r w:rsidR="002E40D5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, м</w:t>
      </w:r>
      <w:r w:rsidR="002E40D5" w:rsidRPr="005344E4">
        <w:rPr>
          <w:rFonts w:ascii="Times New Roman" w:eastAsia="TimesNewRomanPSMT" w:hAnsi="Times New Roman" w:cs="Times New Roman"/>
          <w:sz w:val="28"/>
          <w:szCs w:val="28"/>
          <w:vertAlign w:val="superscript"/>
          <w:lang w:val="kk-KZ"/>
        </w:rPr>
        <w:t>3</w:t>
      </w:r>
      <w:r w:rsidR="002E40D5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;</w:t>
      </w:r>
    </w:p>
    <w:p w:rsidR="001F1A4D" w:rsidRPr="005344E4" w:rsidRDefault="002E40D5" w:rsidP="009F1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      </w:t>
      </w:r>
      <w:r w:rsidRPr="005344E4">
        <w:rPr>
          <w:rFonts w:ascii="Times New Roman" w:hAnsi="Times New Roman" w:cs="Times New Roman"/>
          <w:i/>
          <w:sz w:val="32"/>
          <w:szCs w:val="32"/>
          <w:lang w:val="kk-KZ"/>
        </w:rPr>
        <w:t>p</w:t>
      </w:r>
      <w:r w:rsidRPr="005344E4">
        <w:rPr>
          <w:rFonts w:ascii="Times New Roman" w:hAnsi="Times New Roman" w:cs="Times New Roman"/>
          <w:i/>
          <w:sz w:val="32"/>
          <w:szCs w:val="32"/>
          <w:vertAlign w:val="subscript"/>
          <w:lang w:val="kk-KZ"/>
        </w:rPr>
        <w:t xml:space="preserve">п.с.  </w:t>
      </w:r>
      <w:r w:rsidRPr="005344E4">
        <w:rPr>
          <w:rFonts w:ascii="Times New Roman" w:hAnsi="Times New Roman" w:cs="Times New Roman"/>
          <w:sz w:val="32"/>
          <w:szCs w:val="32"/>
          <w:lang w:val="kk-KZ"/>
        </w:rPr>
        <w:t xml:space="preserve">- </w:t>
      </w:r>
      <w:r w:rsidR="00DE5933" w:rsidRPr="005344E4">
        <w:rPr>
          <w:rFonts w:ascii="Times New Roman" w:hAnsi="Times New Roman" w:cs="Times New Roman"/>
          <w:sz w:val="28"/>
          <w:szCs w:val="28"/>
          <w:lang w:val="kk-KZ"/>
        </w:rPr>
        <w:t>қоректік ортаның тығыздығы (өсімдік деректері бойынша (зауыт деректері бойынша)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, кг/м</w:t>
      </w:r>
      <w:r w:rsidRPr="005344E4">
        <w:rPr>
          <w:rFonts w:ascii="Times New Roman" w:eastAsia="TimesNewRomanPSMT" w:hAnsi="Times New Roman" w:cs="Times New Roman"/>
          <w:sz w:val="28"/>
          <w:szCs w:val="28"/>
          <w:vertAlign w:val="superscript"/>
          <w:lang w:val="kk-KZ"/>
        </w:rPr>
        <w:t>3</w:t>
      </w:r>
    </w:p>
    <w:p w:rsidR="00B21E11" w:rsidRPr="005344E4" w:rsidRDefault="003F067F" w:rsidP="00227F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б) </w:t>
      </w:r>
      <w:r w:rsidR="006A7E72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стерильді қоректік ортаның көлемі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, м</w:t>
      </w:r>
      <w:r w:rsidRPr="005344E4">
        <w:rPr>
          <w:rFonts w:ascii="Times New Roman" w:eastAsia="TimesNewRomanPSMT" w:hAnsi="Times New Roman" w:cs="Times New Roman"/>
          <w:sz w:val="28"/>
          <w:szCs w:val="28"/>
          <w:vertAlign w:val="superscript"/>
          <w:lang w:val="kk-KZ"/>
        </w:rPr>
        <w:t>3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:</w:t>
      </w:r>
    </w:p>
    <w:p w:rsidR="003F067F" w:rsidRPr="005344E4" w:rsidRDefault="003F067F" w:rsidP="00227F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3F067F" w:rsidRPr="005344E4" w:rsidRDefault="006F319B" w:rsidP="00227F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val="kk-KZ"/>
        </w:rPr>
      </w:pPr>
      <w:r w:rsidRPr="005344E4">
        <w:rPr>
          <w:rFonts w:ascii="Times New Roman" w:hAnsi="Times New Roman" w:cs="Times New Roman"/>
          <w:sz w:val="32"/>
          <w:szCs w:val="32"/>
          <w:lang w:val="kk-KZ"/>
        </w:rPr>
        <w:t>V</w:t>
      </w:r>
      <w:r w:rsidRPr="005344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п.ср. </w:t>
      </w:r>
      <w:r w:rsidRPr="005344E4">
        <w:rPr>
          <w:rFonts w:ascii="Times New Roman" w:hAnsi="Times New Roman" w:cs="Times New Roman"/>
          <w:sz w:val="32"/>
          <w:szCs w:val="32"/>
          <w:lang w:val="kk-KZ"/>
        </w:rPr>
        <w:t>= V</w:t>
      </w:r>
      <w:r w:rsidRPr="005344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з.ф. </w:t>
      </w:r>
      <w:r w:rsidRPr="005344E4">
        <w:rPr>
          <w:rFonts w:ascii="Times New Roman" w:hAnsi="Times New Roman" w:cs="Times New Roman"/>
          <w:sz w:val="32"/>
          <w:szCs w:val="32"/>
          <w:lang w:val="kk-KZ"/>
        </w:rPr>
        <w:t>– V</w:t>
      </w:r>
      <w:r w:rsidRPr="005344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пос.мат </w:t>
      </w:r>
      <w:r w:rsidR="00FF4CAA" w:rsidRPr="005344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  </w:t>
      </w:r>
      <w:r w:rsidR="00FF4CAA" w:rsidRPr="005344E4">
        <w:rPr>
          <w:rFonts w:ascii="Times New Roman" w:hAnsi="Times New Roman" w:cs="Times New Roman"/>
          <w:sz w:val="32"/>
          <w:szCs w:val="32"/>
          <w:lang w:val="kk-KZ"/>
        </w:rPr>
        <w:t>(8)</w:t>
      </w:r>
    </w:p>
    <w:p w:rsidR="00FF4CAA" w:rsidRPr="005344E4" w:rsidRDefault="00FF4CAA" w:rsidP="00227F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val="kk-KZ"/>
        </w:rPr>
      </w:pPr>
    </w:p>
    <w:p w:rsidR="00FF4CAA" w:rsidRPr="005344E4" w:rsidRDefault="00691D9A" w:rsidP="00227F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344E4">
        <w:rPr>
          <w:rFonts w:ascii="Times New Roman" w:hAnsi="Times New Roman" w:cs="Times New Roman"/>
          <w:sz w:val="28"/>
          <w:szCs w:val="28"/>
          <w:lang w:val="kk-KZ"/>
        </w:rPr>
        <w:t>мында</w:t>
      </w:r>
      <w:r w:rsidR="00FF4CAA" w:rsidRPr="005344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4CAA" w:rsidRPr="005344E4">
        <w:rPr>
          <w:rFonts w:ascii="Times New Roman" w:hAnsi="Times New Roman" w:cs="Times New Roman"/>
          <w:sz w:val="32"/>
          <w:szCs w:val="32"/>
          <w:lang w:val="kk-KZ"/>
        </w:rPr>
        <w:t>V</w:t>
      </w:r>
      <w:r w:rsidR="00FF4CAA" w:rsidRPr="005344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з.ф.</w:t>
      </w:r>
      <w:r w:rsidR="00FF4CAA" w:rsidRPr="005344E4">
        <w:rPr>
          <w:rFonts w:ascii="Times New Roman" w:hAnsi="Times New Roman" w:cs="Times New Roman"/>
          <w:sz w:val="32"/>
          <w:szCs w:val="32"/>
          <w:lang w:val="kk-KZ"/>
        </w:rPr>
        <w:t xml:space="preserve">- </w:t>
      </w:r>
      <w:r w:rsidR="008C0E0F" w:rsidRPr="005344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ферментатордың </w:t>
      </w:r>
      <w:r w:rsidR="008C0E0F" w:rsidRPr="005344E4">
        <w:rPr>
          <w:rFonts w:ascii="Times New Roman" w:hAnsi="Times New Roman" w:cs="Times New Roman"/>
          <w:sz w:val="28"/>
          <w:szCs w:val="28"/>
          <w:lang w:val="kk-KZ"/>
        </w:rPr>
        <w:t xml:space="preserve">жүктеп салу </w:t>
      </w:r>
      <w:r w:rsidR="008C0E0F" w:rsidRPr="005344E4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сыйымдылығы</w:t>
      </w:r>
      <w:r w:rsidR="003F37E2" w:rsidRPr="005344E4">
        <w:rPr>
          <w:rFonts w:ascii="Times New Roman" w:hAnsi="Times New Roman" w:cs="Times New Roman"/>
          <w:color w:val="000000"/>
          <w:sz w:val="28"/>
          <w:szCs w:val="28"/>
          <w:lang w:val="kk-KZ"/>
        </w:rPr>
        <w:t>, м</w:t>
      </w:r>
      <w:r w:rsidR="003F37E2" w:rsidRPr="005344E4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kk-KZ"/>
        </w:rPr>
        <w:t>3 </w:t>
      </w:r>
    </w:p>
    <w:p w:rsidR="00DA065C" w:rsidRPr="005344E4" w:rsidRDefault="008C0E0F" w:rsidP="009F1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FF4CAA" w:rsidRPr="005344E4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FF4CAA" w:rsidRPr="005344E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пос.мат   </w:t>
      </w:r>
      <w:r w:rsidR="003F37E2" w:rsidRPr="005344E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45042" w:rsidRPr="005344E4">
        <w:rPr>
          <w:rFonts w:ascii="Times New Roman" w:hAnsi="Times New Roman" w:cs="Times New Roman"/>
          <w:sz w:val="28"/>
          <w:szCs w:val="28"/>
          <w:lang w:val="kk-KZ"/>
        </w:rPr>
        <w:t xml:space="preserve">ферментаторға жіберілген </w:t>
      </w:r>
      <w:r w:rsidR="00CF6AFA" w:rsidRPr="005344E4">
        <w:rPr>
          <w:rFonts w:ascii="Times New Roman" w:hAnsi="Times New Roman" w:cs="Times New Roman"/>
          <w:sz w:val="28"/>
          <w:szCs w:val="28"/>
          <w:lang w:val="kk-KZ"/>
        </w:rPr>
        <w:t>посевной материалдың көлемі</w:t>
      </w:r>
      <w:r w:rsidR="00DA065C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, м</w:t>
      </w:r>
      <w:r w:rsidR="00CF6AFA" w:rsidRPr="005344E4">
        <w:rPr>
          <w:rFonts w:ascii="Times New Roman" w:eastAsia="TimesNewRomanPSMT" w:hAnsi="Times New Roman" w:cs="Times New Roman"/>
          <w:sz w:val="28"/>
          <w:szCs w:val="28"/>
          <w:vertAlign w:val="superscript"/>
          <w:lang w:val="kk-KZ"/>
        </w:rPr>
        <w:t>3</w:t>
      </w:r>
      <w:r w:rsidR="00060171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</w:t>
      </w:r>
      <w:r w:rsidR="00DA065C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(</w:t>
      </w:r>
      <w:r w:rsidR="00774676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зауыттың деректеріне сәйкес ферментердің жүк көтергіштігінің пайызы ретінде анықталады</w:t>
      </w:r>
      <w:r w:rsidR="00DA065C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).</w:t>
      </w:r>
    </w:p>
    <w:p w:rsidR="00060171" w:rsidRPr="005344E4" w:rsidRDefault="00060171" w:rsidP="000601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2501D8" w:rsidRPr="005344E4" w:rsidRDefault="002501D8" w:rsidP="000601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32"/>
          <w:szCs w:val="32"/>
          <w:lang w:val="kk-KZ"/>
        </w:rPr>
      </w:pPr>
      <w:r w:rsidRPr="005344E4">
        <w:rPr>
          <w:rFonts w:ascii="Times New Roman" w:hAnsi="Times New Roman" w:cs="Times New Roman"/>
          <w:color w:val="000000"/>
          <w:sz w:val="32"/>
          <w:szCs w:val="32"/>
          <w:lang w:val="kk-KZ"/>
        </w:rPr>
        <w:t>V</w:t>
      </w:r>
      <w:r w:rsidRPr="005344E4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kk-KZ"/>
        </w:rPr>
        <w:t>пос. мат</w:t>
      </w:r>
      <w:r w:rsidRPr="005344E4">
        <w:rPr>
          <w:rFonts w:ascii="Times New Roman" w:hAnsi="Times New Roman" w:cs="Times New Roman"/>
          <w:color w:val="000000"/>
          <w:sz w:val="32"/>
          <w:szCs w:val="32"/>
          <w:lang w:val="kk-KZ"/>
        </w:rPr>
        <w:t> = V</w:t>
      </w:r>
      <w:r w:rsidRPr="005344E4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kk-KZ"/>
        </w:rPr>
        <w:t>пос. апп.кат </w:t>
      </w:r>
      <w:r w:rsidR="00DF7337" w:rsidRPr="005344E4">
        <w:rPr>
          <w:rFonts w:ascii="Times New Roman" w:hAnsi="Times New Roman" w:cs="Times New Roman"/>
          <w:color w:val="000000"/>
          <w:sz w:val="32"/>
          <w:szCs w:val="32"/>
          <w:lang w:val="kk-KZ"/>
        </w:rPr>
        <w:t>×</w:t>
      </w:r>
      <w:r w:rsidRPr="005344E4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φ</w:t>
      </w:r>
      <w:r w:rsidRPr="005344E4">
        <w:rPr>
          <w:rFonts w:ascii="Times New Roman" w:hAnsi="Times New Roman" w:cs="Times New Roman"/>
          <w:color w:val="000000"/>
          <w:sz w:val="32"/>
          <w:szCs w:val="32"/>
          <w:vertAlign w:val="subscript"/>
          <w:lang w:val="kk-KZ"/>
        </w:rPr>
        <w:t xml:space="preserve">зап.пос.апп.сл </w:t>
      </w: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(9)</w:t>
      </w:r>
    </w:p>
    <w:p w:rsidR="002501D8" w:rsidRPr="005344E4" w:rsidRDefault="002501D8" w:rsidP="00060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9764FA" w:rsidRPr="005344E4" w:rsidRDefault="00691D9A" w:rsidP="009F1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мында</w:t>
      </w:r>
      <w:r w:rsidR="009764FA"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V</w:t>
      </w:r>
      <w:r w:rsidR="009764FA" w:rsidRPr="005344E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>пос. мат</w:t>
      </w:r>
      <w:r w:rsidR="009764FA"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– </w:t>
      </w:r>
      <w:r w:rsidR="00774676" w:rsidRPr="005344E4">
        <w:rPr>
          <w:rFonts w:ascii="Times New Roman" w:hAnsi="Times New Roman" w:cs="Times New Roman"/>
          <w:sz w:val="28"/>
          <w:szCs w:val="28"/>
          <w:lang w:val="kk-KZ"/>
        </w:rPr>
        <w:t>ферментаторға жіберілген посевной материалдың көлемі</w:t>
      </w:r>
      <w:r w:rsidR="009764FA"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м</w:t>
      </w:r>
      <w:r w:rsidR="009764FA" w:rsidRPr="005344E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>3</w:t>
      </w:r>
      <w:r w:rsidR="009764FA"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9764FA" w:rsidRPr="005344E4" w:rsidRDefault="009764FA" w:rsidP="009764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V</w:t>
      </w: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>пос. мат</w:t>
      </w: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- </w:t>
      </w:r>
      <w:r w:rsidR="00774676"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өсіп келе жатқан </w:t>
      </w:r>
      <w:r w:rsidR="00774676" w:rsidRPr="005344E4">
        <w:rPr>
          <w:rFonts w:ascii="Times New Roman" w:hAnsi="Times New Roman" w:cs="Times New Roman"/>
          <w:sz w:val="28"/>
          <w:szCs w:val="28"/>
          <w:lang w:val="kk-KZ"/>
        </w:rPr>
        <w:t>посевной материалдың</w:t>
      </w:r>
      <w:r w:rsidR="00774676"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материалдық балансынан</w:t>
      </w: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9764FA" w:rsidRPr="005344E4" w:rsidRDefault="009764FA" w:rsidP="009764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V</w:t>
      </w: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>з. ф</w:t>
      </w: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-</w:t>
      </w:r>
      <w:r w:rsidR="00774676"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10D3C" w:rsidRPr="005344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ферментатордың </w:t>
      </w:r>
      <w:r w:rsidR="00410D3C" w:rsidRPr="005344E4">
        <w:rPr>
          <w:rFonts w:ascii="Times New Roman" w:hAnsi="Times New Roman" w:cs="Times New Roman"/>
          <w:sz w:val="28"/>
          <w:szCs w:val="28"/>
          <w:lang w:val="kk-KZ"/>
        </w:rPr>
        <w:t xml:space="preserve">жүктеп салу </w:t>
      </w:r>
      <w:r w:rsidR="00410D3C" w:rsidRPr="005344E4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сыйымдылығы</w:t>
      </w: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м</w:t>
      </w: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>3 </w:t>
      </w: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(стр.)</w:t>
      </w:r>
    </w:p>
    <w:p w:rsidR="009764FA" w:rsidRPr="005344E4" w:rsidRDefault="009764FA" w:rsidP="009764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φ</w:t>
      </w: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>зап.пос.апп.сл</w:t>
      </w: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- </w:t>
      </w:r>
      <w:r w:rsidR="00E45533"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ағызу кезінде посевной қондырғысының толтыру коэффициенті</w:t>
      </w: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2501D8" w:rsidRPr="005344E4" w:rsidRDefault="002501D8" w:rsidP="00060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EA4DA9" w:rsidRPr="005344E4" w:rsidRDefault="00EA4DA9" w:rsidP="009F1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44E4">
        <w:rPr>
          <w:rFonts w:ascii="Times New Roman" w:hAnsi="Times New Roman" w:cs="Times New Roman"/>
          <w:sz w:val="28"/>
          <w:szCs w:val="28"/>
          <w:lang w:val="kk-KZ"/>
        </w:rPr>
        <w:t>Зауыттың деректері бойынша қоректік ортаның құрамын алу қажет, содан кейін әрбір жүктемедегі әрбір компоненттің массасын есептеу керек.</w:t>
      </w:r>
    </w:p>
    <w:p w:rsidR="00DF7337" w:rsidRPr="005344E4" w:rsidRDefault="0027004C" w:rsidP="00227F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344E4">
        <w:rPr>
          <w:rFonts w:ascii="Times New Roman" w:hAnsi="Times New Roman" w:cs="Times New Roman"/>
          <w:sz w:val="32"/>
          <w:szCs w:val="32"/>
          <w:lang w:val="kk-KZ"/>
        </w:rPr>
        <w:t>M</w:t>
      </w:r>
      <w:r w:rsidRPr="005344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комп. </w:t>
      </w:r>
      <w:r w:rsidRPr="005344E4">
        <w:rPr>
          <w:rFonts w:ascii="Times New Roman" w:hAnsi="Times New Roman" w:cs="Times New Roman"/>
          <w:sz w:val="32"/>
          <w:szCs w:val="32"/>
          <w:lang w:val="kk-KZ"/>
        </w:rPr>
        <w:t>= (V</w:t>
      </w:r>
      <w:r w:rsidRPr="005344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>з.ф.</w:t>
      </w:r>
      <w:r w:rsidRPr="005344E4">
        <w:rPr>
          <w:rFonts w:ascii="Times New Roman" w:hAnsi="Times New Roman" w:cs="Times New Roman"/>
          <w:sz w:val="32"/>
          <w:szCs w:val="32"/>
          <w:lang w:val="kk-KZ"/>
        </w:rPr>
        <w:t>/100)</w:t>
      </w:r>
      <w:r w:rsidRPr="005344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 </w:t>
      </w:r>
      <w:r w:rsidRPr="005344E4">
        <w:rPr>
          <w:rFonts w:ascii="Times New Roman" w:hAnsi="Times New Roman" w:cs="Times New Roman"/>
          <w:sz w:val="32"/>
          <w:szCs w:val="32"/>
          <w:lang w:val="kk-KZ"/>
        </w:rPr>
        <w:t>× (</w:t>
      </w:r>
      <w:r w:rsidRPr="005344E4">
        <w:rPr>
          <w:rFonts w:ascii="Times New Roman" w:hAnsi="Times New Roman" w:cs="Times New Roman"/>
          <w:i/>
          <w:sz w:val="32"/>
          <w:szCs w:val="32"/>
          <w:lang w:val="kk-KZ"/>
        </w:rPr>
        <w:t>p</w:t>
      </w:r>
      <w:r w:rsidRPr="005344E4">
        <w:rPr>
          <w:rFonts w:ascii="Times New Roman" w:hAnsi="Times New Roman" w:cs="Times New Roman"/>
          <w:i/>
          <w:sz w:val="32"/>
          <w:szCs w:val="32"/>
          <w:vertAlign w:val="subscript"/>
          <w:lang w:val="kk-KZ"/>
        </w:rPr>
        <w:t>п.с</w:t>
      </w:r>
      <w:r w:rsidRPr="005344E4">
        <w:rPr>
          <w:rFonts w:ascii="Times New Roman" w:hAnsi="Times New Roman" w:cs="Times New Roman"/>
          <w:sz w:val="32"/>
          <w:szCs w:val="32"/>
          <w:lang w:val="kk-KZ"/>
        </w:rPr>
        <w:t xml:space="preserve"> × С/n)   (10)</w:t>
      </w:r>
    </w:p>
    <w:p w:rsidR="00DF7337" w:rsidRPr="005344E4" w:rsidRDefault="00DF7337" w:rsidP="00227F1B">
      <w:pPr>
        <w:autoSpaceDE w:val="0"/>
        <w:autoSpaceDN w:val="0"/>
        <w:adjustRightInd w:val="0"/>
        <w:spacing w:after="0" w:line="240" w:lineRule="auto"/>
        <w:ind w:firstLine="709"/>
        <w:rPr>
          <w:noProof/>
          <w:lang w:val="kk-KZ" w:eastAsia="ru-RU"/>
        </w:rPr>
      </w:pPr>
    </w:p>
    <w:p w:rsidR="00940FB2" w:rsidRPr="005344E4" w:rsidRDefault="00691D9A" w:rsidP="00940F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мында</w:t>
      </w:r>
      <w:r w:rsidR="00940FB2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</w:t>
      </w:r>
      <w:r w:rsidR="00940FB2" w:rsidRPr="005344E4">
        <w:rPr>
          <w:rFonts w:ascii="Times New Roman" w:hAnsi="Times New Roman" w:cs="Times New Roman"/>
          <w:sz w:val="32"/>
          <w:szCs w:val="32"/>
          <w:lang w:val="kk-KZ"/>
        </w:rPr>
        <w:t>С</w:t>
      </w:r>
      <w:r w:rsidR="00940FB2" w:rsidRPr="005344E4">
        <w:rPr>
          <w:rFonts w:ascii="Times New Roman" w:eastAsia="TimesNewRomanPS-ItalicMT" w:hAnsi="Times New Roman" w:cs="Times New Roman"/>
          <w:i/>
          <w:iCs/>
          <w:sz w:val="28"/>
          <w:szCs w:val="28"/>
          <w:lang w:val="kk-KZ"/>
        </w:rPr>
        <w:t xml:space="preserve"> –</w:t>
      </w:r>
      <w:r w:rsidR="000864F3" w:rsidRPr="005344E4">
        <w:rPr>
          <w:rFonts w:ascii="Times New Roman" w:eastAsia="TimesNewRomanPS-ItalicMT" w:hAnsi="Times New Roman" w:cs="Times New Roman"/>
          <w:i/>
          <w:iCs/>
          <w:sz w:val="28"/>
          <w:szCs w:val="28"/>
          <w:lang w:val="kk-KZ"/>
        </w:rPr>
        <w:t xml:space="preserve"> </w:t>
      </w:r>
      <w:r w:rsidR="000864F3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ортадағы заттың концентрациясы</w:t>
      </w:r>
      <w:r w:rsidR="00940FB2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, мас. %;</w:t>
      </w:r>
    </w:p>
    <w:p w:rsidR="0027004C" w:rsidRPr="005344E4" w:rsidRDefault="00940FB2" w:rsidP="00940F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-ItalicMT" w:hAnsi="Times New Roman" w:cs="Times New Roman"/>
          <w:i/>
          <w:iCs/>
          <w:sz w:val="28"/>
          <w:szCs w:val="28"/>
          <w:lang w:val="kk-KZ"/>
        </w:rPr>
        <w:t xml:space="preserve">       </w:t>
      </w:r>
      <w:r w:rsidRPr="005344E4">
        <w:rPr>
          <w:rFonts w:ascii="Times New Roman" w:eastAsia="TimesNewRomanPS-ItalicMT" w:hAnsi="Times New Roman" w:cs="Times New Roman"/>
          <w:iCs/>
          <w:sz w:val="28"/>
          <w:szCs w:val="28"/>
          <w:lang w:val="kk-KZ"/>
        </w:rPr>
        <w:t>n</w:t>
      </w:r>
      <w:r w:rsidRPr="005344E4">
        <w:rPr>
          <w:rFonts w:ascii="Times New Roman" w:eastAsia="TimesNewRomanPS-ItalicMT" w:hAnsi="Times New Roman" w:cs="Times New Roman"/>
          <w:i/>
          <w:iCs/>
          <w:sz w:val="28"/>
          <w:szCs w:val="28"/>
          <w:lang w:val="kk-KZ"/>
        </w:rPr>
        <w:t xml:space="preserve"> 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– </w:t>
      </w:r>
      <w:r w:rsidR="00DF05CA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шикізаттағы заттың концентрациясы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, доли.</w:t>
      </w:r>
    </w:p>
    <w:p w:rsidR="00E92E18" w:rsidRPr="005344E4" w:rsidRDefault="00E92E18" w:rsidP="00983D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8413D5" w:rsidRPr="005344E4" w:rsidRDefault="00187D8A" w:rsidP="009C1AA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Тәулігіне қажетті компоненттің массасы анықталады</w:t>
      </w:r>
      <w:r w:rsidR="009C1AA5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, кг</w:t>
      </w:r>
    </w:p>
    <w:p w:rsidR="008413D5" w:rsidRPr="005344E4" w:rsidRDefault="008413D5" w:rsidP="00835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973E3" w:rsidRPr="005344E4" w:rsidRDefault="002973E3" w:rsidP="002973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val="kk-KZ"/>
        </w:rPr>
      </w:pPr>
      <w:r w:rsidRPr="005344E4">
        <w:rPr>
          <w:rFonts w:ascii="Times New Roman" w:hAnsi="Times New Roman" w:cs="Times New Roman"/>
          <w:sz w:val="32"/>
          <w:szCs w:val="32"/>
          <w:lang w:val="kk-KZ"/>
        </w:rPr>
        <w:t>m</w:t>
      </w:r>
      <w:r w:rsidRPr="005344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комп.сут. </w:t>
      </w:r>
      <w:r w:rsidRPr="005344E4">
        <w:rPr>
          <w:rFonts w:ascii="Times New Roman" w:hAnsi="Times New Roman" w:cs="Times New Roman"/>
          <w:sz w:val="32"/>
          <w:szCs w:val="32"/>
          <w:lang w:val="kk-KZ"/>
        </w:rPr>
        <w:t>=  m</w:t>
      </w:r>
      <w:r w:rsidRPr="005344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комп.загр. </w:t>
      </w:r>
      <w:r w:rsidRPr="005344E4">
        <w:rPr>
          <w:rFonts w:ascii="Times New Roman" w:hAnsi="Times New Roman" w:cs="Times New Roman"/>
          <w:sz w:val="32"/>
          <w:szCs w:val="32"/>
          <w:lang w:val="kk-KZ"/>
        </w:rPr>
        <w:t>× n</w:t>
      </w:r>
      <w:r w:rsidR="00E0127B" w:rsidRPr="005344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сл.сут.  </w:t>
      </w:r>
      <w:r w:rsidR="00E0127B" w:rsidRPr="005344E4">
        <w:rPr>
          <w:rFonts w:ascii="Times New Roman" w:hAnsi="Times New Roman" w:cs="Times New Roman"/>
          <w:sz w:val="32"/>
          <w:szCs w:val="32"/>
          <w:lang w:val="kk-KZ"/>
        </w:rPr>
        <w:t>(11)</w:t>
      </w:r>
    </w:p>
    <w:p w:rsidR="002973E3" w:rsidRPr="005344E4" w:rsidRDefault="002973E3" w:rsidP="00835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4119" w:rsidRPr="005344E4" w:rsidRDefault="00691D9A" w:rsidP="003341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мында</w:t>
      </w:r>
      <w:r w:rsidR="00334119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</w:t>
      </w:r>
      <w:r w:rsidR="00F42002" w:rsidRPr="005344E4">
        <w:rPr>
          <w:rFonts w:ascii="Times New Roman" w:hAnsi="Times New Roman" w:cs="Times New Roman"/>
          <w:sz w:val="28"/>
          <w:szCs w:val="28"/>
          <w:lang w:val="kk-KZ"/>
        </w:rPr>
        <w:t>m</w:t>
      </w:r>
      <w:r w:rsidR="00F42002" w:rsidRPr="005344E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комп.загр. </w:t>
      </w:r>
      <w:r w:rsidR="00F42002" w:rsidRPr="005344E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1779CE" w:rsidRPr="005344E4">
        <w:rPr>
          <w:rFonts w:ascii="Times New Roman" w:hAnsi="Times New Roman" w:cs="Times New Roman"/>
          <w:sz w:val="28"/>
          <w:szCs w:val="28"/>
          <w:lang w:val="kk-KZ"/>
        </w:rPr>
        <w:t>бір жүктемедегі құрамдас массасы</w:t>
      </w:r>
      <w:r w:rsidR="00F42002" w:rsidRPr="005344E4">
        <w:rPr>
          <w:rFonts w:ascii="Times New Roman" w:hAnsi="Times New Roman" w:cs="Times New Roman"/>
          <w:sz w:val="28"/>
          <w:szCs w:val="28"/>
          <w:lang w:val="kk-KZ"/>
        </w:rPr>
        <w:t>, кг</w:t>
      </w:r>
    </w:p>
    <w:p w:rsidR="002973E3" w:rsidRPr="005344E4" w:rsidRDefault="00F42002" w:rsidP="003341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-ItalicMT" w:hAnsi="Times New Roman" w:cs="Times New Roman"/>
          <w:i/>
          <w:iCs/>
          <w:sz w:val="28"/>
          <w:szCs w:val="28"/>
          <w:lang w:val="kk-KZ"/>
        </w:rPr>
        <w:t xml:space="preserve">       </w:t>
      </w:r>
      <w:r w:rsidRPr="005344E4">
        <w:rPr>
          <w:rFonts w:ascii="Times New Roman" w:hAnsi="Times New Roman" w:cs="Times New Roman"/>
          <w:sz w:val="28"/>
          <w:szCs w:val="28"/>
          <w:lang w:val="kk-KZ"/>
        </w:rPr>
        <w:t>n</w:t>
      </w:r>
      <w:r w:rsidRPr="005344E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сл.сут.  </w:t>
      </w:r>
      <w:r w:rsidRPr="005344E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34119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</w:t>
      </w:r>
      <w:r w:rsidR="00CD705A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тәулігіне ағызу саны</w:t>
      </w:r>
      <w:r w:rsidR="00334119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.</w:t>
      </w:r>
    </w:p>
    <w:p w:rsidR="00F42002" w:rsidRPr="005344E4" w:rsidRDefault="00F42002" w:rsidP="003341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F42002" w:rsidRPr="005344E4" w:rsidRDefault="00F7076B" w:rsidP="003341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Сонда бір жыл ішінде компоненттердің массасы</w:t>
      </w:r>
      <w:r w:rsidR="005C447E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, кг:</w:t>
      </w:r>
    </w:p>
    <w:p w:rsidR="00530C2D" w:rsidRPr="005344E4" w:rsidRDefault="00530C2D" w:rsidP="00530C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val="kk-KZ"/>
        </w:rPr>
      </w:pPr>
      <w:r w:rsidRPr="005344E4">
        <w:rPr>
          <w:rFonts w:ascii="Times New Roman" w:hAnsi="Times New Roman" w:cs="Times New Roman"/>
          <w:sz w:val="32"/>
          <w:szCs w:val="32"/>
          <w:lang w:val="kk-KZ"/>
        </w:rPr>
        <w:lastRenderedPageBreak/>
        <w:t>m</w:t>
      </w:r>
      <w:r w:rsidRPr="005344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комп.год. </w:t>
      </w:r>
      <w:r w:rsidRPr="005344E4">
        <w:rPr>
          <w:rFonts w:ascii="Times New Roman" w:hAnsi="Times New Roman" w:cs="Times New Roman"/>
          <w:sz w:val="32"/>
          <w:szCs w:val="32"/>
          <w:lang w:val="kk-KZ"/>
        </w:rPr>
        <w:t>=  m</w:t>
      </w:r>
      <w:r w:rsidRPr="005344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комп.сут. </w:t>
      </w:r>
      <w:r w:rsidRPr="005344E4">
        <w:rPr>
          <w:rFonts w:ascii="Times New Roman" w:hAnsi="Times New Roman" w:cs="Times New Roman"/>
          <w:sz w:val="32"/>
          <w:szCs w:val="32"/>
          <w:lang w:val="kk-KZ"/>
        </w:rPr>
        <w:t>× n</w:t>
      </w:r>
      <w:r w:rsidRPr="005344E4">
        <w:rPr>
          <w:rFonts w:ascii="Times New Roman" w:hAnsi="Times New Roman" w:cs="Times New Roman"/>
          <w:sz w:val="32"/>
          <w:szCs w:val="32"/>
          <w:vertAlign w:val="subscript"/>
          <w:lang w:val="kk-KZ"/>
        </w:rPr>
        <w:t xml:space="preserve">дн.  </w:t>
      </w:r>
      <w:r w:rsidRPr="005344E4">
        <w:rPr>
          <w:rFonts w:ascii="Times New Roman" w:hAnsi="Times New Roman" w:cs="Times New Roman"/>
          <w:sz w:val="32"/>
          <w:szCs w:val="32"/>
          <w:lang w:val="kk-KZ"/>
        </w:rPr>
        <w:t>(12)</w:t>
      </w:r>
    </w:p>
    <w:p w:rsidR="00E44C0A" w:rsidRPr="005344E4" w:rsidRDefault="00E44C0A" w:rsidP="003341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530C2D" w:rsidRPr="005344E4" w:rsidRDefault="00691D9A" w:rsidP="003341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мында</w:t>
      </w:r>
      <w:r w:rsidR="00E44C0A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</w:t>
      </w:r>
      <w:r w:rsidR="00E44C0A" w:rsidRPr="005344E4">
        <w:rPr>
          <w:rFonts w:ascii="Times New Roman" w:hAnsi="Times New Roman" w:cs="Times New Roman"/>
          <w:sz w:val="28"/>
          <w:szCs w:val="28"/>
          <w:lang w:val="kk-KZ"/>
        </w:rPr>
        <w:t>n</w:t>
      </w:r>
      <w:r w:rsidR="00E44C0A" w:rsidRPr="005344E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дн.</w:t>
      </w:r>
      <w:r w:rsidR="00E44C0A" w:rsidRPr="005344E4">
        <w:rPr>
          <w:rFonts w:ascii="Times New Roman" w:eastAsia="TimesNewRomanPS-ItalicMT" w:hAnsi="Times New Roman" w:cs="Times New Roman"/>
          <w:i/>
          <w:iCs/>
          <w:sz w:val="28"/>
          <w:szCs w:val="28"/>
          <w:lang w:val="kk-KZ"/>
        </w:rPr>
        <w:t xml:space="preserve"> </w:t>
      </w:r>
      <w:r w:rsidR="00E44C0A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– </w:t>
      </w:r>
      <w:r w:rsidR="00F7076B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жылдағы жұмыс күндерінің (тәуліктерінің) саны</w:t>
      </w:r>
      <w:r w:rsidR="00E44C0A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.</w:t>
      </w:r>
    </w:p>
    <w:p w:rsidR="00F7076B" w:rsidRPr="005344E4" w:rsidRDefault="00F7076B" w:rsidP="00F707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F7076B" w:rsidRPr="005344E4" w:rsidRDefault="00F7076B" w:rsidP="00F70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Инокулятор (ферментатор) үшін қоректік ортаға кіретін барлық компоненттерді есептегеннен кейін деректер 1-кестеге енгізіледі.</w:t>
      </w:r>
    </w:p>
    <w:p w:rsidR="00F7076B" w:rsidRPr="005344E4" w:rsidRDefault="00F7076B" w:rsidP="00F707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F7076B" w:rsidRPr="005344E4" w:rsidRDefault="00F7076B" w:rsidP="00F70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1-кесте – Инокуляторға арналған қоректік ортаға кіретін компоненттердің шығыны (посевной аппараты, ферментатор)</w:t>
      </w:r>
    </w:p>
    <w:p w:rsidR="00F7076B" w:rsidRPr="005344E4" w:rsidRDefault="00F7076B" w:rsidP="00F707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81"/>
        <w:gridCol w:w="1589"/>
        <w:gridCol w:w="1678"/>
        <w:gridCol w:w="1574"/>
        <w:gridCol w:w="1575"/>
        <w:gridCol w:w="1574"/>
      </w:tblGrid>
      <w:tr w:rsidR="00F7076B" w:rsidRPr="005344E4" w:rsidTr="009B7E1C">
        <w:tc>
          <w:tcPr>
            <w:tcW w:w="1581" w:type="dxa"/>
            <w:vAlign w:val="center"/>
          </w:tcPr>
          <w:p w:rsidR="00F7076B" w:rsidRPr="005344E4" w:rsidRDefault="00F7076B" w:rsidP="009B7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Компонент атауы</w:t>
            </w:r>
          </w:p>
        </w:tc>
        <w:tc>
          <w:tcPr>
            <w:tcW w:w="1589" w:type="dxa"/>
            <w:vAlign w:val="center"/>
          </w:tcPr>
          <w:p w:rsidR="00F7076B" w:rsidRPr="005344E4" w:rsidRDefault="00F7076B" w:rsidP="009B7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Компоненттің ортадағы көлемі, %</w:t>
            </w:r>
          </w:p>
        </w:tc>
        <w:tc>
          <w:tcPr>
            <w:tcW w:w="1678" w:type="dxa"/>
            <w:vAlign w:val="center"/>
          </w:tcPr>
          <w:p w:rsidR="00F7076B" w:rsidRPr="005344E4" w:rsidRDefault="00F7076B" w:rsidP="009B7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Шикізаттағы компоненттердің құрамы, %</w:t>
            </w:r>
          </w:p>
        </w:tc>
        <w:tc>
          <w:tcPr>
            <w:tcW w:w="1574" w:type="dxa"/>
            <w:vAlign w:val="center"/>
          </w:tcPr>
          <w:p w:rsidR="00F7076B" w:rsidRPr="005344E4" w:rsidRDefault="00F7076B" w:rsidP="009B7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жүктің салмағы, кг</w:t>
            </w:r>
          </w:p>
        </w:tc>
        <w:tc>
          <w:tcPr>
            <w:tcW w:w="1575" w:type="dxa"/>
            <w:vAlign w:val="center"/>
          </w:tcPr>
          <w:p w:rsidR="00F7076B" w:rsidRPr="005344E4" w:rsidRDefault="00F7076B" w:rsidP="009B7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Тәулігіне салмақ, кг</w:t>
            </w:r>
          </w:p>
        </w:tc>
        <w:tc>
          <w:tcPr>
            <w:tcW w:w="1574" w:type="dxa"/>
            <w:vAlign w:val="center"/>
          </w:tcPr>
          <w:p w:rsidR="00F7076B" w:rsidRPr="005344E4" w:rsidRDefault="00F7076B" w:rsidP="009B7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4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Жылдық салмақ, кг</w:t>
            </w:r>
          </w:p>
        </w:tc>
      </w:tr>
      <w:tr w:rsidR="00F7076B" w:rsidRPr="005344E4" w:rsidTr="009B7E1C">
        <w:tc>
          <w:tcPr>
            <w:tcW w:w="1581" w:type="dxa"/>
          </w:tcPr>
          <w:p w:rsidR="00F7076B" w:rsidRPr="005344E4" w:rsidRDefault="00F7076B" w:rsidP="009B7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9" w:type="dxa"/>
          </w:tcPr>
          <w:p w:rsidR="00F7076B" w:rsidRPr="005344E4" w:rsidRDefault="00F7076B" w:rsidP="009B7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78" w:type="dxa"/>
          </w:tcPr>
          <w:p w:rsidR="00F7076B" w:rsidRPr="005344E4" w:rsidRDefault="00F7076B" w:rsidP="009B7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4" w:type="dxa"/>
          </w:tcPr>
          <w:p w:rsidR="00F7076B" w:rsidRPr="005344E4" w:rsidRDefault="00F7076B" w:rsidP="009B7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5" w:type="dxa"/>
          </w:tcPr>
          <w:p w:rsidR="00F7076B" w:rsidRPr="005344E4" w:rsidRDefault="00F7076B" w:rsidP="009B7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4" w:type="dxa"/>
          </w:tcPr>
          <w:p w:rsidR="00F7076B" w:rsidRPr="005344E4" w:rsidRDefault="00F7076B" w:rsidP="009B7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30C2D" w:rsidRPr="005344E4" w:rsidRDefault="00530C2D" w:rsidP="003341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CD71FC" w:rsidRPr="005344E4" w:rsidRDefault="00CD71FC" w:rsidP="009F1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2. </w:t>
      </w:r>
      <w:r w:rsidR="00703656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Қоректік ортаны қыздыру кезінде пайда болатын өткір бу конденсатының мөлшерін есептеу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.</w:t>
      </w:r>
    </w:p>
    <w:p w:rsidR="00CD71FC" w:rsidRPr="005344E4" w:rsidRDefault="006F7F49" w:rsidP="00CD71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Қоректік ортаны өткір бумен стерилизациялау кезінде конденсат ортаның қызуынан ғана пайда болады</w:t>
      </w:r>
      <w:r w:rsidR="00CD71FC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.</w:t>
      </w:r>
    </w:p>
    <w:p w:rsidR="008D29D0" w:rsidRPr="005344E4" w:rsidRDefault="00CD71FC" w:rsidP="00CD71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а) </w:t>
      </w:r>
      <w:r w:rsidR="00F81C45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Қыздыру және стерильдеу кезінде бумен берілетін жылу мөлшері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, кДж</w:t>
      </w:r>
      <w:r w:rsidR="005A3090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:</w:t>
      </w:r>
    </w:p>
    <w:p w:rsidR="005A3090" w:rsidRPr="005344E4" w:rsidRDefault="005A3090" w:rsidP="00CD71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5A3090" w:rsidRPr="005344E4" w:rsidRDefault="003F3283" w:rsidP="00CD71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32"/>
          <w:szCs w:val="32"/>
          <w:lang w:val="kk-KZ"/>
        </w:rPr>
      </w:pP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Q</w:t>
      </w:r>
      <w:r w:rsidRPr="005344E4">
        <w:rPr>
          <w:rFonts w:ascii="Times New Roman" w:eastAsia="TimesNewRomanPSMT" w:hAnsi="Times New Roman" w:cs="Times New Roman"/>
          <w:sz w:val="32"/>
          <w:szCs w:val="32"/>
          <w:vertAlign w:val="subscript"/>
          <w:lang w:val="kk-KZ"/>
        </w:rPr>
        <w:t xml:space="preserve">1 </w:t>
      </w: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=  m</w:t>
      </w:r>
      <w:r w:rsidRPr="005344E4">
        <w:rPr>
          <w:rFonts w:ascii="Times New Roman" w:eastAsia="TimesNewRomanPSMT" w:hAnsi="Times New Roman" w:cs="Times New Roman"/>
          <w:sz w:val="32"/>
          <w:szCs w:val="32"/>
          <w:vertAlign w:val="subscript"/>
          <w:lang w:val="kk-KZ"/>
        </w:rPr>
        <w:t xml:space="preserve">конд. </w:t>
      </w: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× (</w:t>
      </w:r>
      <w:r w:rsidRPr="005344E4">
        <w:rPr>
          <w:rFonts w:ascii="Times New Roman" w:eastAsia="TimesNewRomanPSMT" w:hAnsi="Times New Roman" w:cs="Times New Roman"/>
          <w:i/>
          <w:sz w:val="32"/>
          <w:szCs w:val="32"/>
          <w:lang w:val="kk-KZ"/>
        </w:rPr>
        <w:t>i</w:t>
      </w:r>
      <w:r w:rsidRPr="005344E4">
        <w:rPr>
          <w:rFonts w:ascii="Times New Roman" w:eastAsia="TimesNewRomanPSMT" w:hAnsi="Times New Roman" w:cs="Times New Roman"/>
          <w:i/>
          <w:sz w:val="32"/>
          <w:szCs w:val="32"/>
          <w:vertAlign w:val="subscript"/>
          <w:lang w:val="kk-KZ"/>
        </w:rPr>
        <w:t xml:space="preserve">n </w:t>
      </w:r>
      <w:r w:rsidRPr="005344E4">
        <w:rPr>
          <w:rFonts w:ascii="Times New Roman" w:eastAsia="TimesNewRomanPSMT" w:hAnsi="Times New Roman" w:cs="Times New Roman"/>
          <w:i/>
          <w:sz w:val="32"/>
          <w:szCs w:val="32"/>
          <w:lang w:val="kk-KZ"/>
        </w:rPr>
        <w:t>– i</w:t>
      </w:r>
      <w:r w:rsidRPr="005344E4">
        <w:rPr>
          <w:rFonts w:ascii="Times New Roman" w:eastAsia="TimesNewRomanPSMT" w:hAnsi="Times New Roman" w:cs="Times New Roman"/>
          <w:i/>
          <w:sz w:val="32"/>
          <w:szCs w:val="32"/>
          <w:vertAlign w:val="subscript"/>
          <w:lang w:val="kk-KZ"/>
        </w:rPr>
        <w:t>k</w:t>
      </w:r>
      <w:r w:rsidRPr="005344E4">
        <w:rPr>
          <w:rFonts w:ascii="Times New Roman" w:eastAsia="TimesNewRomanPSMT" w:hAnsi="Times New Roman" w:cs="Times New Roman"/>
          <w:sz w:val="32"/>
          <w:szCs w:val="32"/>
          <w:lang w:val="kk-KZ"/>
        </w:rPr>
        <w:t>)    (13)</w:t>
      </w:r>
    </w:p>
    <w:p w:rsidR="005A3090" w:rsidRPr="005344E4" w:rsidRDefault="005A3090" w:rsidP="00CD71FC">
      <w:pPr>
        <w:autoSpaceDE w:val="0"/>
        <w:autoSpaceDN w:val="0"/>
        <w:adjustRightInd w:val="0"/>
        <w:spacing w:after="0" w:line="240" w:lineRule="auto"/>
        <w:ind w:firstLine="709"/>
        <w:rPr>
          <w:noProof/>
          <w:lang w:val="kk-KZ" w:eastAsia="ru-RU"/>
        </w:rPr>
      </w:pPr>
    </w:p>
    <w:p w:rsidR="003F3283" w:rsidRPr="005344E4" w:rsidRDefault="00691D9A" w:rsidP="00CD71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hAnsi="Times New Roman" w:cs="Times New Roman"/>
          <w:sz w:val="28"/>
          <w:szCs w:val="28"/>
          <w:lang w:val="kk-KZ"/>
        </w:rPr>
        <w:t>мында</w:t>
      </w:r>
      <w:r w:rsidR="003F3283" w:rsidRPr="005344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3283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m</w:t>
      </w:r>
      <w:r w:rsidR="003F3283" w:rsidRPr="005344E4">
        <w:rPr>
          <w:rFonts w:ascii="Times New Roman" w:eastAsia="TimesNewRomanPSMT" w:hAnsi="Times New Roman" w:cs="Times New Roman"/>
          <w:sz w:val="28"/>
          <w:szCs w:val="28"/>
          <w:vertAlign w:val="subscript"/>
          <w:lang w:val="kk-KZ"/>
        </w:rPr>
        <w:t xml:space="preserve">конд. </w:t>
      </w:r>
      <w:r w:rsidR="003F3283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–</w:t>
      </w:r>
      <w:r w:rsidR="002C65C9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</w:t>
      </w:r>
      <w:r w:rsidR="003F3283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конденсат</w:t>
      </w:r>
      <w:r w:rsidR="00F81C45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тың массасы</w:t>
      </w:r>
      <w:r w:rsidR="00AC7B35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, кг;</w:t>
      </w:r>
    </w:p>
    <w:p w:rsidR="00EF007F" w:rsidRPr="005344E4" w:rsidRDefault="00EF007F" w:rsidP="00EF00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     </w:t>
      </w:r>
      <w:r w:rsidRPr="005344E4">
        <w:rPr>
          <w:rFonts w:ascii="Times New Roman" w:eastAsia="TimesNewRomanPSMT" w:hAnsi="Times New Roman" w:cs="Times New Roman"/>
          <w:i/>
          <w:sz w:val="32"/>
          <w:szCs w:val="32"/>
          <w:lang w:val="kk-KZ"/>
        </w:rPr>
        <w:t>i</w:t>
      </w:r>
      <w:r w:rsidRPr="005344E4">
        <w:rPr>
          <w:rFonts w:ascii="Times New Roman" w:eastAsia="TimesNewRomanPSMT" w:hAnsi="Times New Roman" w:cs="Times New Roman"/>
          <w:i/>
          <w:sz w:val="32"/>
          <w:szCs w:val="32"/>
          <w:vertAlign w:val="subscript"/>
          <w:lang w:val="kk-KZ"/>
        </w:rPr>
        <w:t>n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- </w:t>
      </w:r>
      <w:r w:rsidR="00DA49FF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стерилизацияға берілетін </w:t>
      </w:r>
      <w:r w:rsidR="00862453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өткір </w:t>
      </w:r>
      <w:r w:rsidR="00DA49FF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бу қысымы кезінде будың жылу құрамы (бу қысымы әдетте зауыт деректері бойынша қабылданады)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, кДж/кг;</w:t>
      </w:r>
    </w:p>
    <w:p w:rsidR="00AC7B35" w:rsidRPr="005344E4" w:rsidRDefault="00EF007F" w:rsidP="00EF00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    </w:t>
      </w:r>
      <w:r w:rsidRPr="005344E4">
        <w:rPr>
          <w:rFonts w:ascii="Times New Roman" w:eastAsia="TimesNewRomanPSMT" w:hAnsi="Times New Roman" w:cs="Times New Roman"/>
          <w:i/>
          <w:sz w:val="32"/>
          <w:szCs w:val="32"/>
          <w:lang w:val="kk-KZ"/>
        </w:rPr>
        <w:t>i</w:t>
      </w:r>
      <w:r w:rsidRPr="005344E4">
        <w:rPr>
          <w:rFonts w:ascii="Times New Roman" w:eastAsia="TimesNewRomanPSMT" w:hAnsi="Times New Roman" w:cs="Times New Roman"/>
          <w:i/>
          <w:sz w:val="32"/>
          <w:szCs w:val="32"/>
          <w:vertAlign w:val="subscript"/>
          <w:lang w:val="kk-KZ"/>
        </w:rPr>
        <w:t>k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 - </w:t>
      </w:r>
      <w:r w:rsidR="002C65C9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қоректік ортаны стерилизациялау температурасы кезінде конденсаттың жылу құрамы</w:t>
      </w: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, кДж/кг.</w:t>
      </w:r>
    </w:p>
    <w:p w:rsidR="006A3F06" w:rsidRPr="005344E4" w:rsidRDefault="002C65C9" w:rsidP="00753195">
      <w:pPr>
        <w:pStyle w:val="a4"/>
        <w:ind w:firstLine="709"/>
        <w:rPr>
          <w:iCs/>
          <w:color w:val="000000"/>
          <w:sz w:val="28"/>
          <w:szCs w:val="28"/>
          <w:lang w:val="kk-KZ"/>
        </w:rPr>
      </w:pPr>
      <w:r w:rsidRPr="005344E4">
        <w:rPr>
          <w:rFonts w:eastAsia="TimesNewRomanPSMT"/>
          <w:sz w:val="28"/>
          <w:szCs w:val="28"/>
          <w:lang w:val="kk-KZ"/>
        </w:rPr>
        <w:t>Конденсаттың массасы</w:t>
      </w:r>
      <w:r w:rsidR="006A3F06" w:rsidRPr="005344E4">
        <w:rPr>
          <w:iCs/>
          <w:color w:val="000000"/>
          <w:sz w:val="28"/>
          <w:szCs w:val="28"/>
          <w:lang w:val="kk-KZ"/>
        </w:rPr>
        <w:t>, кг:</w:t>
      </w:r>
    </w:p>
    <w:p w:rsidR="00952C4F" w:rsidRPr="005344E4" w:rsidRDefault="00952C4F" w:rsidP="00753195">
      <w:pPr>
        <w:pStyle w:val="a4"/>
        <w:ind w:firstLine="709"/>
        <w:rPr>
          <w:color w:val="000000"/>
          <w:sz w:val="28"/>
          <w:szCs w:val="28"/>
          <w:lang w:val="kk-KZ"/>
        </w:rPr>
      </w:pPr>
      <w:r w:rsidRPr="005344E4">
        <w:rPr>
          <w:rFonts w:eastAsia="TimesNewRomanPSMT"/>
          <w:sz w:val="32"/>
          <w:szCs w:val="32"/>
          <w:lang w:val="kk-KZ"/>
        </w:rPr>
        <w:t>m</w:t>
      </w:r>
      <w:r w:rsidRPr="005344E4">
        <w:rPr>
          <w:rFonts w:eastAsia="TimesNewRomanPSMT"/>
          <w:sz w:val="32"/>
          <w:szCs w:val="32"/>
          <w:vertAlign w:val="subscript"/>
          <w:lang w:val="kk-KZ"/>
        </w:rPr>
        <w:t xml:space="preserve">конд. </w:t>
      </w:r>
      <w:r w:rsidRPr="005344E4">
        <w:rPr>
          <w:rFonts w:eastAsia="TimesNewRomanPSMT"/>
          <w:sz w:val="32"/>
          <w:szCs w:val="32"/>
          <w:lang w:val="kk-KZ"/>
        </w:rPr>
        <w:t>= m</w:t>
      </w:r>
      <w:r w:rsidRPr="005344E4">
        <w:rPr>
          <w:rFonts w:eastAsia="TimesNewRomanPSMT"/>
          <w:sz w:val="32"/>
          <w:szCs w:val="32"/>
          <w:vertAlign w:val="subscript"/>
          <w:lang w:val="kk-KZ"/>
        </w:rPr>
        <w:t xml:space="preserve">н/ст.пит.ср. </w:t>
      </w:r>
      <w:r w:rsidRPr="005344E4">
        <w:rPr>
          <w:rFonts w:eastAsia="TimesNewRomanPSMT"/>
          <w:sz w:val="32"/>
          <w:szCs w:val="32"/>
          <w:lang w:val="kk-KZ"/>
        </w:rPr>
        <w:t>× C</w:t>
      </w:r>
      <w:r w:rsidRPr="005344E4">
        <w:rPr>
          <w:rFonts w:eastAsia="TimesNewRomanPSMT"/>
          <w:sz w:val="32"/>
          <w:szCs w:val="32"/>
          <w:vertAlign w:val="subscript"/>
          <w:lang w:val="kk-KZ"/>
        </w:rPr>
        <w:t xml:space="preserve">п.ср. </w:t>
      </w:r>
      <w:r w:rsidRPr="005344E4">
        <w:rPr>
          <w:rFonts w:eastAsia="TimesNewRomanPSMT"/>
          <w:sz w:val="32"/>
          <w:szCs w:val="32"/>
          <w:lang w:val="kk-KZ"/>
        </w:rPr>
        <w:t>× (t</w:t>
      </w:r>
      <w:r w:rsidRPr="005344E4">
        <w:rPr>
          <w:rFonts w:eastAsia="TimesNewRomanPSMT"/>
          <w:sz w:val="32"/>
          <w:szCs w:val="32"/>
          <w:vertAlign w:val="subscript"/>
          <w:lang w:val="kk-KZ"/>
        </w:rPr>
        <w:t xml:space="preserve">к </w:t>
      </w:r>
      <w:r w:rsidRPr="005344E4">
        <w:rPr>
          <w:rFonts w:eastAsia="TimesNewRomanPSMT"/>
          <w:sz w:val="32"/>
          <w:szCs w:val="32"/>
          <w:lang w:val="kk-KZ"/>
        </w:rPr>
        <w:t>– t</w:t>
      </w:r>
      <w:r w:rsidRPr="005344E4">
        <w:rPr>
          <w:rFonts w:eastAsia="TimesNewRomanPSMT"/>
          <w:sz w:val="32"/>
          <w:szCs w:val="32"/>
          <w:vertAlign w:val="subscript"/>
          <w:lang w:val="kk-KZ"/>
        </w:rPr>
        <w:t>н</w:t>
      </w:r>
      <w:r w:rsidRPr="005344E4">
        <w:rPr>
          <w:rFonts w:eastAsia="TimesNewRomanPSMT"/>
          <w:sz w:val="32"/>
          <w:szCs w:val="32"/>
          <w:lang w:val="kk-KZ"/>
        </w:rPr>
        <w:t xml:space="preserve">) / </w:t>
      </w:r>
      <w:r w:rsidRPr="005344E4">
        <w:rPr>
          <w:rFonts w:eastAsia="TimesNewRomanPSMT"/>
          <w:i/>
          <w:sz w:val="32"/>
          <w:szCs w:val="32"/>
          <w:lang w:val="kk-KZ"/>
        </w:rPr>
        <w:t>i</w:t>
      </w:r>
      <w:r w:rsidRPr="005344E4">
        <w:rPr>
          <w:rFonts w:eastAsia="TimesNewRomanPSMT"/>
          <w:i/>
          <w:sz w:val="32"/>
          <w:szCs w:val="32"/>
          <w:vertAlign w:val="subscript"/>
          <w:lang w:val="kk-KZ"/>
        </w:rPr>
        <w:t xml:space="preserve">n </w:t>
      </w:r>
      <w:r w:rsidRPr="005344E4">
        <w:rPr>
          <w:rFonts w:eastAsia="TimesNewRomanPSMT"/>
          <w:i/>
          <w:sz w:val="32"/>
          <w:szCs w:val="32"/>
          <w:lang w:val="kk-KZ"/>
        </w:rPr>
        <w:t>– i</w:t>
      </w:r>
      <w:r w:rsidRPr="005344E4">
        <w:rPr>
          <w:rFonts w:eastAsia="TimesNewRomanPSMT"/>
          <w:i/>
          <w:sz w:val="32"/>
          <w:szCs w:val="32"/>
          <w:vertAlign w:val="subscript"/>
          <w:lang w:val="kk-KZ"/>
        </w:rPr>
        <w:t xml:space="preserve">k </w:t>
      </w:r>
      <w:r w:rsidRPr="005344E4">
        <w:rPr>
          <w:rFonts w:eastAsia="TimesNewRomanPSMT"/>
          <w:sz w:val="32"/>
          <w:szCs w:val="32"/>
          <w:lang w:val="kk-KZ"/>
        </w:rPr>
        <w:t xml:space="preserve"> (14)</w:t>
      </w:r>
    </w:p>
    <w:p w:rsidR="006A3F06" w:rsidRPr="005344E4" w:rsidRDefault="00691D9A" w:rsidP="00952C4F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5344E4">
        <w:rPr>
          <w:color w:val="000000"/>
          <w:sz w:val="28"/>
          <w:szCs w:val="28"/>
          <w:lang w:val="kk-KZ"/>
        </w:rPr>
        <w:t>мында</w:t>
      </w:r>
      <w:r w:rsidR="006A3F06" w:rsidRPr="005344E4">
        <w:rPr>
          <w:color w:val="000000"/>
          <w:sz w:val="28"/>
          <w:szCs w:val="28"/>
          <w:lang w:val="kk-KZ"/>
        </w:rPr>
        <w:t>: m</w:t>
      </w:r>
      <w:r w:rsidR="006A3F06" w:rsidRPr="005344E4">
        <w:rPr>
          <w:color w:val="000000"/>
          <w:sz w:val="28"/>
          <w:szCs w:val="28"/>
          <w:vertAlign w:val="subscript"/>
          <w:lang w:val="kk-KZ"/>
        </w:rPr>
        <w:t>н/ст.пит.ср.</w:t>
      </w:r>
      <w:r w:rsidR="00952C4F" w:rsidRPr="005344E4">
        <w:rPr>
          <w:color w:val="000000"/>
          <w:sz w:val="28"/>
          <w:szCs w:val="28"/>
          <w:lang w:val="kk-KZ"/>
        </w:rPr>
        <w:t xml:space="preserve">- </w:t>
      </w:r>
      <w:r w:rsidR="00F369CA" w:rsidRPr="005344E4">
        <w:rPr>
          <w:color w:val="000000"/>
          <w:sz w:val="28"/>
          <w:szCs w:val="28"/>
          <w:lang w:val="kk-KZ"/>
        </w:rPr>
        <w:t>қоректік орта массасы</w:t>
      </w:r>
      <w:r w:rsidR="006A3F06" w:rsidRPr="005344E4">
        <w:rPr>
          <w:color w:val="000000"/>
          <w:sz w:val="28"/>
          <w:szCs w:val="28"/>
          <w:lang w:val="kk-KZ"/>
        </w:rPr>
        <w:t>, кг;</w:t>
      </w:r>
    </w:p>
    <w:p w:rsidR="006A3F06" w:rsidRPr="005344E4" w:rsidRDefault="00952C4F" w:rsidP="00952C4F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5344E4">
        <w:rPr>
          <w:color w:val="000000"/>
          <w:sz w:val="28"/>
          <w:szCs w:val="28"/>
          <w:lang w:val="kk-KZ"/>
        </w:rPr>
        <w:t xml:space="preserve">       </w:t>
      </w:r>
      <w:r w:rsidR="006A3F06" w:rsidRPr="005344E4">
        <w:rPr>
          <w:color w:val="000000"/>
          <w:sz w:val="28"/>
          <w:szCs w:val="28"/>
          <w:lang w:val="kk-KZ"/>
        </w:rPr>
        <w:t>С</w:t>
      </w:r>
      <w:r w:rsidR="006A3F06" w:rsidRPr="005344E4">
        <w:rPr>
          <w:color w:val="000000"/>
          <w:sz w:val="28"/>
          <w:szCs w:val="28"/>
          <w:vertAlign w:val="subscript"/>
          <w:lang w:val="kk-KZ"/>
        </w:rPr>
        <w:t>п</w:t>
      </w:r>
      <w:r w:rsidR="006A3F06" w:rsidRPr="005344E4">
        <w:rPr>
          <w:color w:val="000000"/>
          <w:sz w:val="28"/>
          <w:szCs w:val="28"/>
          <w:lang w:val="kk-KZ"/>
        </w:rPr>
        <w:t>.</w:t>
      </w:r>
      <w:r w:rsidR="006A3F06" w:rsidRPr="005344E4">
        <w:rPr>
          <w:color w:val="000000"/>
          <w:sz w:val="28"/>
          <w:szCs w:val="28"/>
          <w:vertAlign w:val="subscript"/>
          <w:lang w:val="kk-KZ"/>
        </w:rPr>
        <w:t>ср</w:t>
      </w:r>
      <w:r w:rsidRPr="005344E4">
        <w:rPr>
          <w:color w:val="000000"/>
          <w:sz w:val="28"/>
          <w:szCs w:val="28"/>
          <w:vertAlign w:val="subscript"/>
          <w:lang w:val="kk-KZ"/>
        </w:rPr>
        <w:t xml:space="preserve"> </w:t>
      </w:r>
      <w:r w:rsidRPr="005344E4">
        <w:rPr>
          <w:color w:val="000000"/>
          <w:sz w:val="28"/>
          <w:szCs w:val="28"/>
          <w:lang w:val="kk-KZ"/>
        </w:rPr>
        <w:t xml:space="preserve">- </w:t>
      </w:r>
      <w:r w:rsidR="000B36C9" w:rsidRPr="005344E4">
        <w:rPr>
          <w:color w:val="000000"/>
          <w:sz w:val="28"/>
          <w:szCs w:val="28"/>
          <w:lang w:val="kk-KZ"/>
        </w:rPr>
        <w:t>қоректік ортаның жылу сыйымдылығын, су бойынша аламыз</w:t>
      </w:r>
      <w:r w:rsidRPr="005344E4">
        <w:rPr>
          <w:color w:val="000000"/>
          <w:sz w:val="28"/>
          <w:szCs w:val="28"/>
          <w:lang w:val="kk-KZ"/>
        </w:rPr>
        <w:t>;</w:t>
      </w:r>
    </w:p>
    <w:p w:rsidR="006A3F06" w:rsidRPr="005344E4" w:rsidRDefault="00952C4F" w:rsidP="00952C4F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5344E4">
        <w:rPr>
          <w:color w:val="000000"/>
          <w:sz w:val="28"/>
          <w:szCs w:val="28"/>
          <w:lang w:val="kk-KZ"/>
        </w:rPr>
        <w:t xml:space="preserve">       </w:t>
      </w:r>
      <w:r w:rsidR="006A3F06" w:rsidRPr="005344E4">
        <w:rPr>
          <w:color w:val="000000"/>
          <w:sz w:val="28"/>
          <w:szCs w:val="28"/>
          <w:lang w:val="kk-KZ"/>
        </w:rPr>
        <w:t>t</w:t>
      </w:r>
      <w:r w:rsidR="006A3F06" w:rsidRPr="005344E4">
        <w:rPr>
          <w:color w:val="000000"/>
          <w:sz w:val="28"/>
          <w:szCs w:val="28"/>
          <w:vertAlign w:val="subscript"/>
          <w:lang w:val="kk-KZ"/>
        </w:rPr>
        <w:t>н</w:t>
      </w:r>
      <w:r w:rsidR="006A3F06" w:rsidRPr="005344E4">
        <w:rPr>
          <w:color w:val="000000"/>
          <w:sz w:val="28"/>
          <w:szCs w:val="28"/>
          <w:lang w:val="kk-KZ"/>
        </w:rPr>
        <w:t>, t</w:t>
      </w:r>
      <w:r w:rsidR="006A3F06" w:rsidRPr="005344E4">
        <w:rPr>
          <w:color w:val="000000"/>
          <w:sz w:val="28"/>
          <w:szCs w:val="28"/>
          <w:vertAlign w:val="subscript"/>
          <w:lang w:val="kk-KZ"/>
        </w:rPr>
        <w:t>н</w:t>
      </w:r>
      <w:r w:rsidRPr="005344E4">
        <w:rPr>
          <w:color w:val="000000"/>
          <w:sz w:val="28"/>
          <w:szCs w:val="28"/>
          <w:lang w:val="kk-KZ"/>
        </w:rPr>
        <w:t xml:space="preserve"> - </w:t>
      </w:r>
      <w:r w:rsidR="005407DC" w:rsidRPr="005344E4">
        <w:rPr>
          <w:color w:val="000000"/>
          <w:sz w:val="28"/>
          <w:szCs w:val="28"/>
          <w:lang w:val="kk-KZ"/>
        </w:rPr>
        <w:t>сәйкесінше аппараттың бастапқы және соңғы температуралары</w:t>
      </w:r>
      <w:r w:rsidR="006A3F06" w:rsidRPr="005344E4">
        <w:rPr>
          <w:color w:val="000000"/>
          <w:sz w:val="28"/>
          <w:szCs w:val="28"/>
          <w:lang w:val="kk-KZ"/>
        </w:rPr>
        <w:t>, </w:t>
      </w:r>
      <w:r w:rsidR="006A3F06" w:rsidRPr="005344E4">
        <w:rPr>
          <w:color w:val="000000"/>
          <w:sz w:val="28"/>
          <w:szCs w:val="28"/>
          <w:vertAlign w:val="superscript"/>
          <w:lang w:val="kk-KZ"/>
        </w:rPr>
        <w:t>0</w:t>
      </w:r>
      <w:r w:rsidRPr="005344E4">
        <w:rPr>
          <w:color w:val="000000"/>
          <w:sz w:val="28"/>
          <w:szCs w:val="28"/>
          <w:lang w:val="kk-KZ"/>
        </w:rPr>
        <w:t>С.</w:t>
      </w:r>
    </w:p>
    <w:p w:rsidR="00952C4F" w:rsidRPr="005344E4" w:rsidRDefault="00952C4F" w:rsidP="00952C4F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853822" w:rsidRPr="005344E4" w:rsidRDefault="00F66505" w:rsidP="008538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3. </w:t>
      </w:r>
      <w:r w:rsidR="00853822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Қоректік ортаны сұйылтуға арналған судың мөлшерін есептеу.</w:t>
      </w:r>
    </w:p>
    <w:p w:rsidR="00373A0B" w:rsidRPr="005344E4" w:rsidRDefault="00B43FF2" w:rsidP="008538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Қатты компоненттерді сұйылтуға және УНС жүйесін шаюға арналған судың массасы, кг айырмашылықпен анықталады</w:t>
      </w:r>
      <w:r w:rsidR="00373A0B"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:rsidR="00373A0B" w:rsidRPr="005344E4" w:rsidRDefault="00373A0B" w:rsidP="00B824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m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> воды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 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>общ.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 = m 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>ст. п. ср.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 - m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> конд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 - m 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>комп</w:t>
      </w:r>
      <w:r w:rsidR="00B824B5"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 xml:space="preserve"> </w:t>
      </w:r>
      <w:r w:rsidR="00D902C7"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 xml:space="preserve">       </w:t>
      </w:r>
      <w:r w:rsidR="00B824B5"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(15)</w:t>
      </w:r>
    </w:p>
    <w:p w:rsidR="00B824B5" w:rsidRPr="005344E4" w:rsidRDefault="00B824B5" w:rsidP="00B82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73A0B" w:rsidRPr="005344E4" w:rsidRDefault="00090CEB" w:rsidP="00B824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Судың бір бөлігін жүйені жууға бөлеміз және қоректік ортаның компоненттерін сұйылтуға арналған судың массасын анықтаймыз</w:t>
      </w:r>
      <w:r w:rsidR="00373A0B"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:rsidR="00373A0B" w:rsidRPr="005344E4" w:rsidRDefault="00373A0B" w:rsidP="00B824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lastRenderedPageBreak/>
        <w:t>m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> </w:t>
      </w:r>
      <w:r w:rsidR="00090CEB"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>жалпы су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 = m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> УНС</w:t>
      </w:r>
      <w:r w:rsidR="00090CEB"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 xml:space="preserve"> шаюға арн.су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 + m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> </w:t>
      </w:r>
      <w:r w:rsidR="00090CEB"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>қок.орт. арн. су</w:t>
      </w:r>
      <w:r w:rsidR="00B824B5"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 xml:space="preserve"> </w:t>
      </w:r>
      <w:r w:rsidR="00D902C7"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 xml:space="preserve">     </w:t>
      </w:r>
      <w:r w:rsidR="00B824B5"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(16)</w:t>
      </w:r>
    </w:p>
    <w:p w:rsidR="00B824B5" w:rsidRPr="005344E4" w:rsidRDefault="00B824B5" w:rsidP="00B824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73A0B" w:rsidRPr="005344E4" w:rsidRDefault="00373A0B" w:rsidP="00B824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V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>конд.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 = 0,7 </w:t>
      </w:r>
      <w:r w:rsidR="00B824B5"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×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V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>ст. п. ср.</w:t>
      </w:r>
      <w:r w:rsidR="00B824B5"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902C7"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</w:t>
      </w:r>
      <w:r w:rsidR="00B824B5"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(17) </w:t>
      </w:r>
    </w:p>
    <w:p w:rsidR="00B824B5" w:rsidRPr="005344E4" w:rsidRDefault="00B824B5" w:rsidP="00B82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73A0B" w:rsidRPr="005344E4" w:rsidRDefault="00691D9A" w:rsidP="00B824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мында</w:t>
      </w:r>
      <w:r w:rsidR="00373A0B"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0,7 – </w:t>
      </w:r>
      <w:r w:rsidR="009F39E0"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қоректік орта концентратының көлемі</w:t>
      </w:r>
      <w:r w:rsidR="00373A0B"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373A0B" w:rsidRPr="005344E4" w:rsidRDefault="00373A0B" w:rsidP="00B824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V</w:t>
      </w: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>ст. п. ср.</w:t>
      </w: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– </w:t>
      </w:r>
      <w:r w:rsidR="00D72B85"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стерильді қоректік ортаның көлемі</w:t>
      </w: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м</w:t>
      </w:r>
      <w:r w:rsidR="00B824B5" w:rsidRPr="005344E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>3</w:t>
      </w:r>
      <w:r w:rsidR="00B824B5"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B824B5" w:rsidRPr="005344E4" w:rsidRDefault="00B824B5" w:rsidP="00B82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73A0B" w:rsidRPr="005344E4" w:rsidRDefault="00373A0B" w:rsidP="00B824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V</w:t>
      </w:r>
      <w:r w:rsidR="00D72B85"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>УНС шаюға арн.су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 = V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>ст. п. ср.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 – V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>конд</w:t>
      </w:r>
      <w:r w:rsidRPr="005344E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>.</w:t>
      </w:r>
      <w:r w:rsidR="00B824B5" w:rsidRPr="005344E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 xml:space="preserve"> </w:t>
      </w:r>
      <w:r w:rsidR="00D902C7" w:rsidRPr="005344E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 xml:space="preserve">      </w:t>
      </w:r>
      <w:r w:rsidR="00B824B5"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(18)</w:t>
      </w:r>
    </w:p>
    <w:p w:rsidR="00B824B5" w:rsidRPr="005344E4" w:rsidRDefault="00B824B5" w:rsidP="00B82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73A0B" w:rsidRPr="005344E4" w:rsidRDefault="00373A0B" w:rsidP="00B824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m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> УНС</w:t>
      </w:r>
      <w:r w:rsidR="00D72B85"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 xml:space="preserve"> шаюға арн.су</w:t>
      </w:r>
      <w:r w:rsidR="00D72B85"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 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 = </w:t>
      </w:r>
      <w:r w:rsidR="00D72B85"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V</w:t>
      </w:r>
      <w:r w:rsidR="00D72B85"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>УНС шаюға арн.су</w:t>
      </w:r>
      <w:r w:rsidR="00D72B85"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  </w:t>
      </w:r>
      <w:r w:rsidR="00B824B5"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×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ρ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> воды</w:t>
      </w:r>
      <w:r w:rsidR="00B824B5" w:rsidRPr="005344E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 xml:space="preserve"> </w:t>
      </w:r>
      <w:r w:rsidR="00D902C7" w:rsidRPr="005344E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 xml:space="preserve">     </w:t>
      </w:r>
      <w:r w:rsidR="00B824B5" w:rsidRPr="005344E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(19)</w:t>
      </w:r>
    </w:p>
    <w:p w:rsidR="00373A0B" w:rsidRPr="005344E4" w:rsidRDefault="00373A0B" w:rsidP="00B824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67083" w:rsidRPr="005344E4" w:rsidRDefault="00D72B85" w:rsidP="00B824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m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> қок.орт. арн. су</w:t>
      </w:r>
      <w:r w:rsidR="00E67083" w:rsidRPr="005344E4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 = 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m</w:t>
      </w:r>
      <w:r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> жалпы су</w:t>
      </w:r>
      <w:r w:rsidR="00E67083" w:rsidRPr="005344E4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 - </w:t>
      </w:r>
      <w:r w:rsidR="0098255D"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m</w:t>
      </w:r>
      <w:r w:rsidR="0098255D" w:rsidRPr="005344E4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kk-KZ" w:eastAsia="ru-RU"/>
        </w:rPr>
        <w:t> УНС шаюға арн.су</w:t>
      </w:r>
      <w:r w:rsidR="0098255D" w:rsidRPr="005344E4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  </w:t>
      </w:r>
      <w:r w:rsidR="00E67083" w:rsidRPr="005344E4">
        <w:rPr>
          <w:rFonts w:ascii="Times New Roman" w:hAnsi="Times New Roman" w:cs="Times New Roman"/>
          <w:color w:val="000000"/>
          <w:sz w:val="32"/>
          <w:szCs w:val="32"/>
          <w:lang w:val="kk-KZ"/>
        </w:rPr>
        <w:t>   (20)</w:t>
      </w:r>
    </w:p>
    <w:p w:rsidR="00E67083" w:rsidRPr="005344E4" w:rsidRDefault="00E67083" w:rsidP="00B824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A3A8A" w:rsidRPr="005344E4" w:rsidRDefault="0010193A" w:rsidP="00910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344E4">
        <w:rPr>
          <w:rFonts w:ascii="Times New Roman" w:hAnsi="Times New Roman" w:cs="Times New Roman"/>
          <w:color w:val="000000"/>
          <w:sz w:val="28"/>
          <w:szCs w:val="28"/>
          <w:lang w:val="kk-KZ"/>
        </w:rPr>
        <w:t>Ферментаторларға арналған қоректік ортаны дайындау және стерилизациялау кезеңіне арналған материалдық баланс кестесі</w:t>
      </w:r>
    </w:p>
    <w:p w:rsidR="0010193A" w:rsidRPr="005344E4" w:rsidRDefault="0010193A" w:rsidP="007A3A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7A3A8A" w:rsidRPr="005344E4" w:rsidRDefault="00862453" w:rsidP="007A3A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2-кесте – қоректік ортаны өткір бумен стерилизациялау және дайындау кезеңіне арналған материал б</w:t>
      </w:r>
      <w:bookmarkStart w:id="0" w:name="_GoBack"/>
      <w:bookmarkEnd w:id="0"/>
      <w:r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алансының кестесі</w:t>
      </w:r>
    </w:p>
    <w:p w:rsidR="00862453" w:rsidRPr="005344E4" w:rsidRDefault="00862453" w:rsidP="007A3A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530"/>
        <w:gridCol w:w="20"/>
        <w:gridCol w:w="1364"/>
        <w:gridCol w:w="1914"/>
        <w:gridCol w:w="1915"/>
      </w:tblGrid>
      <w:tr w:rsidR="001F47B2" w:rsidRPr="005344E4" w:rsidTr="00B80D36">
        <w:trPr>
          <w:trHeight w:val="250"/>
        </w:trPr>
        <w:tc>
          <w:tcPr>
            <w:tcW w:w="1914" w:type="dxa"/>
            <w:vMerge w:val="restart"/>
            <w:vAlign w:val="center"/>
          </w:tcPr>
          <w:p w:rsidR="001F47B2" w:rsidRPr="005344E4" w:rsidRDefault="00283923" w:rsidP="00B8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344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Аралық өнім және шикізат атауы</w:t>
            </w:r>
          </w:p>
        </w:tc>
        <w:tc>
          <w:tcPr>
            <w:tcW w:w="1914" w:type="dxa"/>
            <w:vMerge w:val="restart"/>
            <w:vAlign w:val="center"/>
          </w:tcPr>
          <w:p w:rsidR="001F47B2" w:rsidRPr="005344E4" w:rsidRDefault="00283923" w:rsidP="00B8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344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Негізгі зат құрамы</w:t>
            </w:r>
            <w:r w:rsidR="001F47B2" w:rsidRPr="005344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% (доли)</w:t>
            </w:r>
          </w:p>
        </w:tc>
        <w:tc>
          <w:tcPr>
            <w:tcW w:w="1914" w:type="dxa"/>
            <w:gridSpan w:val="3"/>
            <w:vAlign w:val="center"/>
          </w:tcPr>
          <w:p w:rsidR="001F47B2" w:rsidRPr="005344E4" w:rsidRDefault="001F47B2" w:rsidP="00B8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344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Масса</w:t>
            </w:r>
            <w:r w:rsidR="00283923" w:rsidRPr="005344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сы</w:t>
            </w:r>
          </w:p>
        </w:tc>
        <w:tc>
          <w:tcPr>
            <w:tcW w:w="1914" w:type="dxa"/>
            <w:vMerge w:val="restart"/>
            <w:vAlign w:val="center"/>
          </w:tcPr>
          <w:p w:rsidR="001F47B2" w:rsidRPr="005344E4" w:rsidRDefault="00283923" w:rsidP="00B8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kk-KZ"/>
              </w:rPr>
            </w:pPr>
            <w:r w:rsidRPr="005344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Көлемі</w:t>
            </w:r>
            <w:r w:rsidR="001F47B2" w:rsidRPr="005344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м</w:t>
            </w:r>
            <w:r w:rsidR="001F47B2" w:rsidRPr="005344E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1915" w:type="dxa"/>
            <w:vMerge w:val="restart"/>
            <w:vAlign w:val="center"/>
          </w:tcPr>
          <w:p w:rsidR="001F47B2" w:rsidRPr="005344E4" w:rsidRDefault="00B80D36" w:rsidP="00B8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kk-KZ"/>
              </w:rPr>
            </w:pPr>
            <w:r w:rsidRPr="005344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Тығыздығы</w:t>
            </w:r>
            <w:r w:rsidR="001F47B2" w:rsidRPr="005344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кг/м</w:t>
            </w:r>
            <w:r w:rsidR="001F47B2" w:rsidRPr="005344E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kk-KZ"/>
              </w:rPr>
              <w:t>3</w:t>
            </w:r>
          </w:p>
        </w:tc>
      </w:tr>
      <w:tr w:rsidR="001F47B2" w:rsidRPr="005344E4" w:rsidTr="00B80D36">
        <w:trPr>
          <w:trHeight w:val="440"/>
        </w:trPr>
        <w:tc>
          <w:tcPr>
            <w:tcW w:w="1914" w:type="dxa"/>
            <w:vMerge/>
          </w:tcPr>
          <w:p w:rsidR="001F47B2" w:rsidRPr="005344E4" w:rsidRDefault="001F47B2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  <w:vMerge/>
          </w:tcPr>
          <w:p w:rsidR="001F47B2" w:rsidRPr="005344E4" w:rsidRDefault="001F47B2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0" w:type="dxa"/>
            <w:vAlign w:val="center"/>
          </w:tcPr>
          <w:p w:rsidR="001F47B2" w:rsidRPr="005344E4" w:rsidRDefault="001F47B2" w:rsidP="00B8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344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384" w:type="dxa"/>
            <w:gridSpan w:val="2"/>
            <w:vAlign w:val="center"/>
          </w:tcPr>
          <w:p w:rsidR="001F47B2" w:rsidRPr="005344E4" w:rsidRDefault="001F47B2" w:rsidP="00B80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344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кг </w:t>
            </w:r>
            <w:r w:rsidR="00283923" w:rsidRPr="005344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негізгі зат</w:t>
            </w:r>
          </w:p>
        </w:tc>
        <w:tc>
          <w:tcPr>
            <w:tcW w:w="1914" w:type="dxa"/>
            <w:vMerge/>
          </w:tcPr>
          <w:p w:rsidR="001F47B2" w:rsidRPr="005344E4" w:rsidRDefault="001F47B2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15" w:type="dxa"/>
            <w:vMerge/>
          </w:tcPr>
          <w:p w:rsidR="001F47B2" w:rsidRPr="005344E4" w:rsidRDefault="001F47B2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1F47B2" w:rsidRPr="005344E4" w:rsidTr="001B2C2F">
        <w:tc>
          <w:tcPr>
            <w:tcW w:w="9571" w:type="dxa"/>
            <w:gridSpan w:val="7"/>
          </w:tcPr>
          <w:p w:rsidR="001F47B2" w:rsidRPr="005344E4" w:rsidRDefault="00EC0968" w:rsidP="001F4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344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Бір кезеңге жұмсалған (барлығы)</w:t>
            </w:r>
          </w:p>
        </w:tc>
      </w:tr>
      <w:tr w:rsidR="001F47B2" w:rsidRPr="005344E4" w:rsidTr="001F47B2">
        <w:tc>
          <w:tcPr>
            <w:tcW w:w="1914" w:type="dxa"/>
          </w:tcPr>
          <w:p w:rsidR="001F47B2" w:rsidRPr="005344E4" w:rsidRDefault="0021338A" w:rsidP="004127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344E4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Ортаны өткір бумен қыздыру кезінде пайда болған конденсат</w:t>
            </w:r>
          </w:p>
        </w:tc>
        <w:tc>
          <w:tcPr>
            <w:tcW w:w="1914" w:type="dxa"/>
          </w:tcPr>
          <w:p w:rsidR="001F47B2" w:rsidRPr="005344E4" w:rsidRDefault="001F47B2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0" w:type="dxa"/>
            <w:gridSpan w:val="2"/>
          </w:tcPr>
          <w:p w:rsidR="001F47B2" w:rsidRPr="005344E4" w:rsidRDefault="001F47B2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64" w:type="dxa"/>
          </w:tcPr>
          <w:p w:rsidR="001F47B2" w:rsidRPr="005344E4" w:rsidRDefault="001F47B2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1F47B2" w:rsidRPr="005344E4" w:rsidRDefault="001F47B2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15" w:type="dxa"/>
          </w:tcPr>
          <w:p w:rsidR="001F47B2" w:rsidRPr="005344E4" w:rsidRDefault="001F47B2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1F47B2" w:rsidRPr="005344E4" w:rsidTr="001F47B2">
        <w:tc>
          <w:tcPr>
            <w:tcW w:w="1914" w:type="dxa"/>
          </w:tcPr>
          <w:p w:rsidR="004127EE" w:rsidRPr="005344E4" w:rsidRDefault="0021338A" w:rsidP="004127E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 w:rsidRPr="005344E4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Қоректендіру ортасының компонен</w:t>
            </w:r>
            <w:r w:rsidRPr="005344E4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т</w:t>
            </w:r>
            <w:r w:rsidRPr="005344E4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тері, оның ішінде:</w:t>
            </w:r>
          </w:p>
          <w:p w:rsidR="004127EE" w:rsidRPr="005344E4" w:rsidRDefault="004127EE" w:rsidP="004127E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 w:rsidRPr="005344E4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а)…….;</w:t>
            </w:r>
          </w:p>
          <w:p w:rsidR="001F47B2" w:rsidRPr="005344E4" w:rsidRDefault="004127EE" w:rsidP="004127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344E4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б)…….</w:t>
            </w:r>
          </w:p>
        </w:tc>
        <w:tc>
          <w:tcPr>
            <w:tcW w:w="1914" w:type="dxa"/>
          </w:tcPr>
          <w:p w:rsidR="001F47B2" w:rsidRPr="005344E4" w:rsidRDefault="001F47B2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0" w:type="dxa"/>
            <w:gridSpan w:val="2"/>
          </w:tcPr>
          <w:p w:rsidR="001F47B2" w:rsidRPr="005344E4" w:rsidRDefault="001F47B2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64" w:type="dxa"/>
          </w:tcPr>
          <w:p w:rsidR="001F47B2" w:rsidRPr="005344E4" w:rsidRDefault="001F47B2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1F47B2" w:rsidRPr="005344E4" w:rsidRDefault="001F47B2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15" w:type="dxa"/>
          </w:tcPr>
          <w:p w:rsidR="001F47B2" w:rsidRPr="005344E4" w:rsidRDefault="001F47B2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1F47B2" w:rsidRPr="005344E4" w:rsidTr="001F47B2">
        <w:tc>
          <w:tcPr>
            <w:tcW w:w="1914" w:type="dxa"/>
          </w:tcPr>
          <w:p w:rsidR="001F47B2" w:rsidRPr="005344E4" w:rsidRDefault="00C07B67" w:rsidP="004127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3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УНС жүйесін шаюға арналған судың массасы</w:t>
            </w:r>
          </w:p>
        </w:tc>
        <w:tc>
          <w:tcPr>
            <w:tcW w:w="1914" w:type="dxa"/>
          </w:tcPr>
          <w:p w:rsidR="001F47B2" w:rsidRPr="005344E4" w:rsidRDefault="001F47B2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0" w:type="dxa"/>
            <w:gridSpan w:val="2"/>
          </w:tcPr>
          <w:p w:rsidR="001F47B2" w:rsidRPr="005344E4" w:rsidRDefault="001F47B2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64" w:type="dxa"/>
          </w:tcPr>
          <w:p w:rsidR="001F47B2" w:rsidRPr="005344E4" w:rsidRDefault="001F47B2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1F47B2" w:rsidRPr="005344E4" w:rsidRDefault="001F47B2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15" w:type="dxa"/>
          </w:tcPr>
          <w:p w:rsidR="001F47B2" w:rsidRPr="005344E4" w:rsidRDefault="001F47B2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1C5B73" w:rsidRPr="005344E4" w:rsidTr="001F47B2">
        <w:tc>
          <w:tcPr>
            <w:tcW w:w="1914" w:type="dxa"/>
          </w:tcPr>
          <w:p w:rsidR="001C5B73" w:rsidRPr="005344E4" w:rsidRDefault="00C07B67" w:rsidP="0051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3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Қоректік ортаның компоненттерін сұйылтуға арналған судың ма</w:t>
            </w:r>
            <w:r w:rsidRPr="0053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</w:t>
            </w:r>
            <w:r w:rsidRPr="0053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сасын</w:t>
            </w:r>
          </w:p>
        </w:tc>
        <w:tc>
          <w:tcPr>
            <w:tcW w:w="1914" w:type="dxa"/>
          </w:tcPr>
          <w:p w:rsidR="001C5B73" w:rsidRPr="005344E4" w:rsidRDefault="001C5B73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0" w:type="dxa"/>
            <w:gridSpan w:val="2"/>
          </w:tcPr>
          <w:p w:rsidR="001C5B73" w:rsidRPr="005344E4" w:rsidRDefault="001C5B73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64" w:type="dxa"/>
          </w:tcPr>
          <w:p w:rsidR="001C5B73" w:rsidRPr="005344E4" w:rsidRDefault="001C5B73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1C5B73" w:rsidRPr="005344E4" w:rsidRDefault="001C5B73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15" w:type="dxa"/>
          </w:tcPr>
          <w:p w:rsidR="001C5B73" w:rsidRPr="005344E4" w:rsidRDefault="001C5B73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1C5B73" w:rsidRPr="005344E4" w:rsidTr="001F47B2">
        <w:tc>
          <w:tcPr>
            <w:tcW w:w="1914" w:type="dxa"/>
          </w:tcPr>
          <w:p w:rsidR="001C5B73" w:rsidRPr="005344E4" w:rsidRDefault="00114E95" w:rsidP="0051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344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914" w:type="dxa"/>
          </w:tcPr>
          <w:p w:rsidR="001C5B73" w:rsidRPr="005344E4" w:rsidRDefault="001C5B73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0" w:type="dxa"/>
            <w:gridSpan w:val="2"/>
          </w:tcPr>
          <w:p w:rsidR="001C5B73" w:rsidRPr="005344E4" w:rsidRDefault="001C5B73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64" w:type="dxa"/>
          </w:tcPr>
          <w:p w:rsidR="001C5B73" w:rsidRPr="005344E4" w:rsidRDefault="001C5B73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1C5B73" w:rsidRPr="005344E4" w:rsidRDefault="001C5B73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15" w:type="dxa"/>
          </w:tcPr>
          <w:p w:rsidR="001C5B73" w:rsidRPr="005344E4" w:rsidRDefault="001C5B73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5275FC" w:rsidRPr="005344E4" w:rsidTr="00B80147">
        <w:tc>
          <w:tcPr>
            <w:tcW w:w="9571" w:type="dxa"/>
            <w:gridSpan w:val="7"/>
          </w:tcPr>
          <w:p w:rsidR="005275FC" w:rsidRPr="005344E4" w:rsidRDefault="00114E95" w:rsidP="00527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344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Кезеңде алынды (барлығы)</w:t>
            </w:r>
          </w:p>
        </w:tc>
      </w:tr>
      <w:tr w:rsidR="001C5B73" w:rsidRPr="005344E4" w:rsidTr="001F47B2">
        <w:tc>
          <w:tcPr>
            <w:tcW w:w="1914" w:type="dxa"/>
          </w:tcPr>
          <w:p w:rsidR="001C5B73" w:rsidRPr="005344E4" w:rsidRDefault="009108E9" w:rsidP="00437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344E4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Стерильді қоректік ортаның массасы</w:t>
            </w:r>
          </w:p>
        </w:tc>
        <w:tc>
          <w:tcPr>
            <w:tcW w:w="1914" w:type="dxa"/>
          </w:tcPr>
          <w:p w:rsidR="001C5B73" w:rsidRPr="005344E4" w:rsidRDefault="001C5B73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0" w:type="dxa"/>
            <w:gridSpan w:val="2"/>
          </w:tcPr>
          <w:p w:rsidR="001C5B73" w:rsidRPr="005344E4" w:rsidRDefault="001C5B73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64" w:type="dxa"/>
          </w:tcPr>
          <w:p w:rsidR="001C5B73" w:rsidRPr="005344E4" w:rsidRDefault="001C5B73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1C5B73" w:rsidRPr="005344E4" w:rsidRDefault="001C5B73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15" w:type="dxa"/>
          </w:tcPr>
          <w:p w:rsidR="001C5B73" w:rsidRPr="005344E4" w:rsidRDefault="001C5B73" w:rsidP="007A3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7A3A8A" w:rsidRPr="005344E4" w:rsidRDefault="007A3A8A" w:rsidP="007A3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108E9" w:rsidRPr="005344E4" w:rsidRDefault="009108E9" w:rsidP="009108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344E4">
        <w:rPr>
          <w:rFonts w:ascii="Times New Roman" w:hAnsi="Times New Roman" w:cs="Times New Roman"/>
          <w:color w:val="000000"/>
          <w:sz w:val="28"/>
          <w:szCs w:val="28"/>
          <w:lang w:val="kk-KZ"/>
        </w:rPr>
        <w:t>Өзін-өзі бақылауға арналған сұрақтар:</w:t>
      </w:r>
    </w:p>
    <w:p w:rsidR="009108E9" w:rsidRPr="005344E4" w:rsidRDefault="009108E9" w:rsidP="009108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344E4">
        <w:rPr>
          <w:rFonts w:ascii="Times New Roman" w:hAnsi="Times New Roman" w:cs="Times New Roman"/>
          <w:color w:val="000000"/>
          <w:sz w:val="28"/>
          <w:szCs w:val="28"/>
          <w:lang w:val="kk-KZ"/>
        </w:rPr>
        <w:t>1. Материалдық баланс дегеніміз не?</w:t>
      </w:r>
    </w:p>
    <w:p w:rsidR="009108E9" w:rsidRPr="005344E4" w:rsidRDefault="009108E9" w:rsidP="009108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344E4">
        <w:rPr>
          <w:rFonts w:ascii="Times New Roman" w:hAnsi="Times New Roman" w:cs="Times New Roman"/>
          <w:color w:val="000000"/>
          <w:sz w:val="28"/>
          <w:szCs w:val="28"/>
          <w:lang w:val="kk-KZ"/>
        </w:rPr>
        <w:t>2. Технологиялық процестің кез келген аралық кезеңінің материалдық балансы қалай есептеледі?</w:t>
      </w:r>
    </w:p>
    <w:p w:rsidR="009108E9" w:rsidRPr="005344E4" w:rsidRDefault="009108E9" w:rsidP="009108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344E4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3. Қоректік ортаны стерилизациялау және дайындау кезеңінің материалдық балансын құру ерекшеліктері</w:t>
      </w:r>
    </w:p>
    <w:p w:rsidR="009108E9" w:rsidRPr="005344E4" w:rsidRDefault="009108E9" w:rsidP="009108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344E4">
        <w:rPr>
          <w:rFonts w:ascii="Times New Roman" w:hAnsi="Times New Roman" w:cs="Times New Roman"/>
          <w:color w:val="000000"/>
          <w:sz w:val="28"/>
          <w:szCs w:val="28"/>
          <w:lang w:val="kk-KZ"/>
        </w:rPr>
        <w:t>4. Қоректік ортаның құрамдас бөліктерінің массасы қалай есептеледі?</w:t>
      </w:r>
    </w:p>
    <w:p w:rsidR="009108E9" w:rsidRPr="005344E4" w:rsidRDefault="009108E9" w:rsidP="009108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344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5. Қоректік ортаны қыздырған кезде пайда болатын </w:t>
      </w:r>
      <w:r w:rsidR="00F8754B" w:rsidRPr="005344E4">
        <w:rPr>
          <w:rFonts w:ascii="Times New Roman" w:eastAsia="TimesNewRomanPSMT" w:hAnsi="Times New Roman" w:cs="Times New Roman"/>
          <w:sz w:val="28"/>
          <w:szCs w:val="28"/>
          <w:lang w:val="kk-KZ"/>
        </w:rPr>
        <w:t>өткір</w:t>
      </w:r>
      <w:r w:rsidRPr="005344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бу конденсатының мөлшері қалай есептеледі?</w:t>
      </w:r>
    </w:p>
    <w:p w:rsidR="006F5C52" w:rsidRPr="005344E4" w:rsidRDefault="009108E9" w:rsidP="009108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344E4">
        <w:rPr>
          <w:rFonts w:ascii="Times New Roman" w:hAnsi="Times New Roman" w:cs="Times New Roman"/>
          <w:color w:val="000000"/>
          <w:sz w:val="28"/>
          <w:szCs w:val="28"/>
          <w:lang w:val="kk-KZ"/>
        </w:rPr>
        <w:t>6. Қоректік ортаны сұйылтуға арналған судың мөлшерін қалай есептейді</w:t>
      </w:r>
    </w:p>
    <w:sectPr w:rsidR="006F5C52" w:rsidRPr="0053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3F79"/>
    <w:multiLevelType w:val="hybridMultilevel"/>
    <w:tmpl w:val="3926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E0B4A"/>
    <w:multiLevelType w:val="multilevel"/>
    <w:tmpl w:val="786A1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EE"/>
    <w:rsid w:val="000004FC"/>
    <w:rsid w:val="00023979"/>
    <w:rsid w:val="00060171"/>
    <w:rsid w:val="0006778F"/>
    <w:rsid w:val="00076B1B"/>
    <w:rsid w:val="000864F3"/>
    <w:rsid w:val="00090CEB"/>
    <w:rsid w:val="00091C71"/>
    <w:rsid w:val="000A4605"/>
    <w:rsid w:val="000B36C9"/>
    <w:rsid w:val="000B4536"/>
    <w:rsid w:val="0010193A"/>
    <w:rsid w:val="00114E95"/>
    <w:rsid w:val="00120788"/>
    <w:rsid w:val="00122024"/>
    <w:rsid w:val="00154964"/>
    <w:rsid w:val="00176275"/>
    <w:rsid w:val="001779CE"/>
    <w:rsid w:val="00187D8A"/>
    <w:rsid w:val="001A4446"/>
    <w:rsid w:val="001B6838"/>
    <w:rsid w:val="001C5B73"/>
    <w:rsid w:val="001D0ED1"/>
    <w:rsid w:val="001D28C5"/>
    <w:rsid w:val="001E1BB8"/>
    <w:rsid w:val="001E4255"/>
    <w:rsid w:val="001F1A4D"/>
    <w:rsid w:val="001F47B2"/>
    <w:rsid w:val="002008C2"/>
    <w:rsid w:val="0021338A"/>
    <w:rsid w:val="00215A10"/>
    <w:rsid w:val="00221112"/>
    <w:rsid w:val="00227F1B"/>
    <w:rsid w:val="002333C5"/>
    <w:rsid w:val="00245042"/>
    <w:rsid w:val="002501D8"/>
    <w:rsid w:val="00264235"/>
    <w:rsid w:val="0027004C"/>
    <w:rsid w:val="00283923"/>
    <w:rsid w:val="002973E3"/>
    <w:rsid w:val="002B3A02"/>
    <w:rsid w:val="002B77E2"/>
    <w:rsid w:val="002C65C9"/>
    <w:rsid w:val="002C7D57"/>
    <w:rsid w:val="002E40D5"/>
    <w:rsid w:val="002E6D65"/>
    <w:rsid w:val="00324384"/>
    <w:rsid w:val="00334119"/>
    <w:rsid w:val="00351CD8"/>
    <w:rsid w:val="003543F3"/>
    <w:rsid w:val="00373A0B"/>
    <w:rsid w:val="003948A2"/>
    <w:rsid w:val="003A0AFE"/>
    <w:rsid w:val="003B3B5E"/>
    <w:rsid w:val="003F067F"/>
    <w:rsid w:val="003F3283"/>
    <w:rsid w:val="003F37E2"/>
    <w:rsid w:val="00410007"/>
    <w:rsid w:val="00410D3C"/>
    <w:rsid w:val="004127EE"/>
    <w:rsid w:val="0042064E"/>
    <w:rsid w:val="00424A24"/>
    <w:rsid w:val="00437F9B"/>
    <w:rsid w:val="004448A0"/>
    <w:rsid w:val="00486E85"/>
    <w:rsid w:val="004C129D"/>
    <w:rsid w:val="004D30C7"/>
    <w:rsid w:val="004E60CA"/>
    <w:rsid w:val="00510C8C"/>
    <w:rsid w:val="00521173"/>
    <w:rsid w:val="005275FC"/>
    <w:rsid w:val="00530C2D"/>
    <w:rsid w:val="005344E4"/>
    <w:rsid w:val="00537B67"/>
    <w:rsid w:val="005407DC"/>
    <w:rsid w:val="00543632"/>
    <w:rsid w:val="00582C54"/>
    <w:rsid w:val="00583FAA"/>
    <w:rsid w:val="00587516"/>
    <w:rsid w:val="005A3090"/>
    <w:rsid w:val="005C1C8B"/>
    <w:rsid w:val="005C447E"/>
    <w:rsid w:val="005D06B5"/>
    <w:rsid w:val="005D42C3"/>
    <w:rsid w:val="005D6D58"/>
    <w:rsid w:val="005D7F9F"/>
    <w:rsid w:val="005F2A07"/>
    <w:rsid w:val="00626CA0"/>
    <w:rsid w:val="00642451"/>
    <w:rsid w:val="006446C1"/>
    <w:rsid w:val="006639DC"/>
    <w:rsid w:val="00691D9A"/>
    <w:rsid w:val="006A3F06"/>
    <w:rsid w:val="006A5DFB"/>
    <w:rsid w:val="006A7E72"/>
    <w:rsid w:val="006C6BF9"/>
    <w:rsid w:val="006F2242"/>
    <w:rsid w:val="006F319B"/>
    <w:rsid w:val="006F5C52"/>
    <w:rsid w:val="006F6D38"/>
    <w:rsid w:val="006F7F49"/>
    <w:rsid w:val="00701144"/>
    <w:rsid w:val="00703656"/>
    <w:rsid w:val="007240F8"/>
    <w:rsid w:val="00741DA6"/>
    <w:rsid w:val="00750EB7"/>
    <w:rsid w:val="00753195"/>
    <w:rsid w:val="00774676"/>
    <w:rsid w:val="007A0A1A"/>
    <w:rsid w:val="007A1741"/>
    <w:rsid w:val="007A3A8A"/>
    <w:rsid w:val="007A6AE1"/>
    <w:rsid w:val="007C23F6"/>
    <w:rsid w:val="007C64CF"/>
    <w:rsid w:val="00807607"/>
    <w:rsid w:val="0083574E"/>
    <w:rsid w:val="008413D5"/>
    <w:rsid w:val="00853822"/>
    <w:rsid w:val="00862453"/>
    <w:rsid w:val="00881E37"/>
    <w:rsid w:val="008A4693"/>
    <w:rsid w:val="008A4A27"/>
    <w:rsid w:val="008B575B"/>
    <w:rsid w:val="008C0E0F"/>
    <w:rsid w:val="008C0EB1"/>
    <w:rsid w:val="008D29D0"/>
    <w:rsid w:val="008F7BBC"/>
    <w:rsid w:val="009108E9"/>
    <w:rsid w:val="00934A36"/>
    <w:rsid w:val="00940683"/>
    <w:rsid w:val="00940FB2"/>
    <w:rsid w:val="009445FD"/>
    <w:rsid w:val="00952C4F"/>
    <w:rsid w:val="009764FA"/>
    <w:rsid w:val="0097695A"/>
    <w:rsid w:val="0098255D"/>
    <w:rsid w:val="00982DD6"/>
    <w:rsid w:val="00983DED"/>
    <w:rsid w:val="009C1AA5"/>
    <w:rsid w:val="009D2B65"/>
    <w:rsid w:val="009D764E"/>
    <w:rsid w:val="009E177A"/>
    <w:rsid w:val="009F1490"/>
    <w:rsid w:val="009F39E0"/>
    <w:rsid w:val="009F55A2"/>
    <w:rsid w:val="00A00268"/>
    <w:rsid w:val="00A1002E"/>
    <w:rsid w:val="00A16A5B"/>
    <w:rsid w:val="00A32DEE"/>
    <w:rsid w:val="00A37F0C"/>
    <w:rsid w:val="00A40078"/>
    <w:rsid w:val="00A801E7"/>
    <w:rsid w:val="00AB2D58"/>
    <w:rsid w:val="00AC7B35"/>
    <w:rsid w:val="00AE4280"/>
    <w:rsid w:val="00B20E17"/>
    <w:rsid w:val="00B21E11"/>
    <w:rsid w:val="00B22E26"/>
    <w:rsid w:val="00B23DB1"/>
    <w:rsid w:val="00B43FF2"/>
    <w:rsid w:val="00B46150"/>
    <w:rsid w:val="00B476F9"/>
    <w:rsid w:val="00B60D1F"/>
    <w:rsid w:val="00B719D9"/>
    <w:rsid w:val="00B80D36"/>
    <w:rsid w:val="00B824B5"/>
    <w:rsid w:val="00BD61F6"/>
    <w:rsid w:val="00BE7A62"/>
    <w:rsid w:val="00C02199"/>
    <w:rsid w:val="00C07B67"/>
    <w:rsid w:val="00C37AFE"/>
    <w:rsid w:val="00C65542"/>
    <w:rsid w:val="00C80F6E"/>
    <w:rsid w:val="00CA0D72"/>
    <w:rsid w:val="00CA7C51"/>
    <w:rsid w:val="00CD705A"/>
    <w:rsid w:val="00CD71FC"/>
    <w:rsid w:val="00CE39E6"/>
    <w:rsid w:val="00CF6AFA"/>
    <w:rsid w:val="00D33E69"/>
    <w:rsid w:val="00D50319"/>
    <w:rsid w:val="00D64AC7"/>
    <w:rsid w:val="00D72B85"/>
    <w:rsid w:val="00D738CE"/>
    <w:rsid w:val="00D902C7"/>
    <w:rsid w:val="00DA065C"/>
    <w:rsid w:val="00DA49FF"/>
    <w:rsid w:val="00DC1697"/>
    <w:rsid w:val="00DC3504"/>
    <w:rsid w:val="00DD3A64"/>
    <w:rsid w:val="00DE5933"/>
    <w:rsid w:val="00DE6420"/>
    <w:rsid w:val="00DE7842"/>
    <w:rsid w:val="00DF05CA"/>
    <w:rsid w:val="00DF7337"/>
    <w:rsid w:val="00E002E0"/>
    <w:rsid w:val="00E0127B"/>
    <w:rsid w:val="00E01BF3"/>
    <w:rsid w:val="00E02957"/>
    <w:rsid w:val="00E02A65"/>
    <w:rsid w:val="00E048DD"/>
    <w:rsid w:val="00E34DD7"/>
    <w:rsid w:val="00E41C1E"/>
    <w:rsid w:val="00E44C0A"/>
    <w:rsid w:val="00E45533"/>
    <w:rsid w:val="00E62D2D"/>
    <w:rsid w:val="00E67083"/>
    <w:rsid w:val="00E80100"/>
    <w:rsid w:val="00E857CE"/>
    <w:rsid w:val="00E92E18"/>
    <w:rsid w:val="00EA4DA9"/>
    <w:rsid w:val="00EB3E68"/>
    <w:rsid w:val="00EB79A8"/>
    <w:rsid w:val="00EC0968"/>
    <w:rsid w:val="00ED63D6"/>
    <w:rsid w:val="00EF007F"/>
    <w:rsid w:val="00EF733F"/>
    <w:rsid w:val="00F02FF2"/>
    <w:rsid w:val="00F07641"/>
    <w:rsid w:val="00F07BE5"/>
    <w:rsid w:val="00F36135"/>
    <w:rsid w:val="00F369CA"/>
    <w:rsid w:val="00F42002"/>
    <w:rsid w:val="00F66505"/>
    <w:rsid w:val="00F7076B"/>
    <w:rsid w:val="00F758CD"/>
    <w:rsid w:val="00F81C45"/>
    <w:rsid w:val="00F8754B"/>
    <w:rsid w:val="00FC1B78"/>
    <w:rsid w:val="00FC4149"/>
    <w:rsid w:val="00FD3008"/>
    <w:rsid w:val="00FE6CAE"/>
    <w:rsid w:val="00FF0BEC"/>
    <w:rsid w:val="00FF1BF1"/>
    <w:rsid w:val="00FF4CAA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EE"/>
  </w:style>
  <w:style w:type="paragraph" w:styleId="2">
    <w:name w:val="heading 2"/>
    <w:basedOn w:val="a"/>
    <w:link w:val="20"/>
    <w:uiPriority w:val="9"/>
    <w:qFormat/>
    <w:rsid w:val="00DE7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2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48A0"/>
    <w:rPr>
      <w:b/>
      <w:bCs/>
    </w:rPr>
  </w:style>
  <w:style w:type="character" w:styleId="a6">
    <w:name w:val="Emphasis"/>
    <w:basedOn w:val="a0"/>
    <w:uiPriority w:val="20"/>
    <w:qFormat/>
    <w:rsid w:val="00582C5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C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4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E7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7A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BE7A62"/>
  </w:style>
  <w:style w:type="character" w:customStyle="1" w:styleId="20">
    <w:name w:val="Заголовок 2 Знак"/>
    <w:basedOn w:val="a0"/>
    <w:link w:val="2"/>
    <w:uiPriority w:val="9"/>
    <w:rsid w:val="00DE78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DE7842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DE7842"/>
  </w:style>
  <w:style w:type="table" w:styleId="aa">
    <w:name w:val="Table Grid"/>
    <w:basedOn w:val="a1"/>
    <w:uiPriority w:val="59"/>
    <w:rsid w:val="00835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EE"/>
  </w:style>
  <w:style w:type="paragraph" w:styleId="2">
    <w:name w:val="heading 2"/>
    <w:basedOn w:val="a"/>
    <w:link w:val="20"/>
    <w:uiPriority w:val="9"/>
    <w:qFormat/>
    <w:rsid w:val="00DE7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2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48A0"/>
    <w:rPr>
      <w:b/>
      <w:bCs/>
    </w:rPr>
  </w:style>
  <w:style w:type="character" w:styleId="a6">
    <w:name w:val="Emphasis"/>
    <w:basedOn w:val="a0"/>
    <w:uiPriority w:val="20"/>
    <w:qFormat/>
    <w:rsid w:val="00582C5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C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4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E7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7A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BE7A62"/>
  </w:style>
  <w:style w:type="character" w:customStyle="1" w:styleId="20">
    <w:name w:val="Заголовок 2 Знак"/>
    <w:basedOn w:val="a0"/>
    <w:link w:val="2"/>
    <w:uiPriority w:val="9"/>
    <w:rsid w:val="00DE78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DE7842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DE7842"/>
  </w:style>
  <w:style w:type="table" w:styleId="aa">
    <w:name w:val="Table Grid"/>
    <w:basedOn w:val="a1"/>
    <w:uiPriority w:val="59"/>
    <w:rsid w:val="00835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6C1F0-8241-4ACA-A734-52CBCC8D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2023-11-09T07:13:00Z</dcterms:created>
  <dcterms:modified xsi:type="dcterms:W3CDTF">2023-11-09T07:13:00Z</dcterms:modified>
</cp:coreProperties>
</file>