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52" w:rsidRPr="004A2BBF" w:rsidRDefault="00D53D52" w:rsidP="00D53D52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Лабораторное занятие № 2 –</w:t>
      </w:r>
      <w:r>
        <w:rPr>
          <w:sz w:val="28"/>
          <w:szCs w:val="28"/>
        </w:rPr>
        <w:t xml:space="preserve"> 2</w:t>
      </w:r>
      <w:r w:rsidRPr="004A2BB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A2BBF">
        <w:rPr>
          <w:sz w:val="28"/>
          <w:szCs w:val="28"/>
        </w:rPr>
        <w:t xml:space="preserve"> </w:t>
      </w:r>
    </w:p>
    <w:p w:rsidR="00D53D52" w:rsidRPr="004A2BBF" w:rsidRDefault="00D53D52" w:rsidP="00D53D52">
      <w:pPr>
        <w:pStyle w:val="a6"/>
        <w:shd w:val="clear" w:color="auto" w:fill="FFFFFF"/>
        <w:spacing w:before="0" w:beforeAutospacing="0" w:after="0" w:afterAutospacing="0" w:line="276" w:lineRule="auto"/>
        <w:ind w:right="450" w:firstLine="709"/>
        <w:rPr>
          <w:color w:val="000000" w:themeColor="text1"/>
          <w:sz w:val="28"/>
          <w:szCs w:val="28"/>
        </w:rPr>
      </w:pPr>
      <w:r w:rsidRPr="004A2BBF">
        <w:rPr>
          <w:color w:val="000000" w:themeColor="text1"/>
          <w:sz w:val="28"/>
          <w:szCs w:val="28"/>
        </w:rPr>
        <w:t>Тема: Выделение алкалоидов из чайного листа и качественные р</w:t>
      </w:r>
      <w:r w:rsidRPr="004A2BBF">
        <w:rPr>
          <w:color w:val="000000" w:themeColor="text1"/>
          <w:sz w:val="28"/>
          <w:szCs w:val="28"/>
        </w:rPr>
        <w:t>е</w:t>
      </w:r>
      <w:r w:rsidRPr="004A2BBF">
        <w:rPr>
          <w:color w:val="000000" w:themeColor="text1"/>
          <w:sz w:val="28"/>
          <w:szCs w:val="28"/>
        </w:rPr>
        <w:t>акции на алкалоиды</w:t>
      </w:r>
    </w:p>
    <w:p w:rsidR="00D53D52" w:rsidRPr="004A2BBF" w:rsidRDefault="00D53D52" w:rsidP="00D53D52">
      <w:pPr>
        <w:shd w:val="clear" w:color="auto" w:fill="FFFFFF"/>
        <w:spacing w:after="0"/>
        <w:ind w:right="45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работы –  приобретение навыков в исследовании алкалоидов </w:t>
      </w:r>
    </w:p>
    <w:p w:rsidR="00D53D52" w:rsidRPr="004A2BBF" w:rsidRDefault="00D53D52" w:rsidP="00D53D52">
      <w:pPr>
        <w:shd w:val="clear" w:color="auto" w:fill="FFFFFF"/>
        <w:spacing w:after="0"/>
        <w:ind w:right="45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Задание: </w:t>
      </w: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выделить алкалоиды из чайного листа и провести их кач</w:t>
      </w: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ственное определение с помощью </w:t>
      </w:r>
      <w:proofErr w:type="spellStart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общеалкалоидных</w:t>
      </w:r>
      <w:proofErr w:type="spellEnd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осадительных</w:t>
      </w:r>
      <w:proofErr w:type="spellEnd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</w:t>
      </w: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тивов и специфической </w:t>
      </w:r>
      <w:proofErr w:type="spellStart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мурексиновой</w:t>
      </w:r>
      <w:proofErr w:type="spellEnd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пробы на пуриновые алкалоиды.</w:t>
      </w:r>
    </w:p>
    <w:p w:rsidR="00D53D52" w:rsidRPr="004A2BBF" w:rsidRDefault="00D53D52" w:rsidP="00D53D52">
      <w:pPr>
        <w:shd w:val="clear" w:color="auto" w:fill="FFFFFF"/>
        <w:spacing w:after="0"/>
        <w:ind w:right="45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 исследования: чай черный или зеленый.</w:t>
      </w:r>
    </w:p>
    <w:p w:rsidR="00D53D52" w:rsidRPr="004A2BBF" w:rsidRDefault="00D53D52" w:rsidP="00D53D52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Необходимые приборы, оборудование, химическая посуда, реактивы:</w:t>
      </w:r>
    </w:p>
    <w:p w:rsidR="00D53D52" w:rsidRPr="004A2BBF" w:rsidRDefault="00D53D52" w:rsidP="00D53D52">
      <w:pPr>
        <w:shd w:val="clear" w:color="auto" w:fill="FFFFFF"/>
        <w:spacing w:after="0"/>
        <w:ind w:right="45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Реактивы:</w:t>
      </w:r>
    </w:p>
    <w:p w:rsidR="00D53D52" w:rsidRPr="004A2BBF" w:rsidRDefault="00D53D52" w:rsidP="00D53D52">
      <w:pPr>
        <w:shd w:val="clear" w:color="auto" w:fill="FFFFFF"/>
        <w:spacing w:after="0"/>
        <w:ind w:right="45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5% раствор </w:t>
      </w:r>
      <w:proofErr w:type="spellStart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HCl</w:t>
      </w:r>
      <w:proofErr w:type="spellEnd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53D52" w:rsidRPr="004A2BBF" w:rsidRDefault="00D53D52" w:rsidP="00D53D52">
      <w:pPr>
        <w:shd w:val="clear" w:color="auto" w:fill="FFFFFF"/>
        <w:spacing w:after="0"/>
        <w:ind w:right="45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Раствор йода в йодиде калия (реактив Вагнера-</w:t>
      </w:r>
      <w:proofErr w:type="spellStart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Бушарда</w:t>
      </w:r>
      <w:proofErr w:type="spellEnd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5 г й</w:t>
      </w: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и 10 г йодида калия растворить в 100 мл воды, можно воспользоваться раствором </w:t>
      </w:r>
      <w:proofErr w:type="spellStart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Люголя</w:t>
      </w:r>
      <w:proofErr w:type="spellEnd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необходимо развести в 2 раза).</w:t>
      </w:r>
    </w:p>
    <w:p w:rsidR="00D53D52" w:rsidRPr="004A2BBF" w:rsidRDefault="00D53D52" w:rsidP="00D53D52">
      <w:pPr>
        <w:shd w:val="clear" w:color="auto" w:fill="FFFFFF"/>
        <w:spacing w:after="0"/>
        <w:ind w:right="45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10% свежеприготовленный раствор танина.</w:t>
      </w:r>
    </w:p>
    <w:p w:rsidR="00D53D52" w:rsidRPr="004A2BBF" w:rsidRDefault="00D53D52" w:rsidP="00D53D52">
      <w:pPr>
        <w:shd w:val="clear" w:color="auto" w:fill="FFFFFF"/>
        <w:spacing w:after="0"/>
        <w:ind w:right="45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1% раствор пикр</w:t>
      </w:r>
      <w:bookmarkStart w:id="0" w:name="_GoBack"/>
      <w:bookmarkEnd w:id="0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иновой кислоты.</w:t>
      </w:r>
    </w:p>
    <w:p w:rsidR="00D53D52" w:rsidRPr="004A2BBF" w:rsidRDefault="00D53D52" w:rsidP="00D53D52">
      <w:pPr>
        <w:shd w:val="clear" w:color="auto" w:fill="FFFFFF"/>
        <w:spacing w:after="0"/>
        <w:ind w:right="45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30% раствор азотной кислоты.</w:t>
      </w:r>
    </w:p>
    <w:p w:rsidR="00D53D52" w:rsidRPr="004A2BBF" w:rsidRDefault="00D53D52" w:rsidP="00D53D52">
      <w:pPr>
        <w:shd w:val="clear" w:color="auto" w:fill="FFFFFF"/>
        <w:spacing w:after="0"/>
        <w:ind w:right="45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10% раствор аммиака.</w:t>
      </w:r>
    </w:p>
    <w:p w:rsidR="00D53D52" w:rsidRPr="004A2BBF" w:rsidRDefault="00D53D52" w:rsidP="00D53D52">
      <w:pPr>
        <w:shd w:val="clear" w:color="auto" w:fill="FFFFFF"/>
        <w:spacing w:after="0"/>
        <w:ind w:right="45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</w:t>
      </w:r>
    </w:p>
    <w:p w:rsidR="00D53D52" w:rsidRPr="004A2BBF" w:rsidRDefault="00D53D52" w:rsidP="00D53D52">
      <w:pPr>
        <w:shd w:val="clear" w:color="auto" w:fill="FFFFFF"/>
        <w:spacing w:after="0"/>
        <w:ind w:right="45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Штатив с пробирками.</w:t>
      </w:r>
    </w:p>
    <w:p w:rsidR="00D53D52" w:rsidRPr="004A2BBF" w:rsidRDefault="00D53D52" w:rsidP="00D53D52">
      <w:pPr>
        <w:shd w:val="clear" w:color="auto" w:fill="FFFFFF"/>
        <w:spacing w:after="0"/>
        <w:ind w:right="45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Пипетки.</w:t>
      </w:r>
    </w:p>
    <w:p w:rsidR="00D53D52" w:rsidRPr="004A2BBF" w:rsidRDefault="00D53D52" w:rsidP="00D53D52">
      <w:pPr>
        <w:shd w:val="clear" w:color="auto" w:fill="FFFFFF"/>
        <w:spacing w:after="0"/>
        <w:ind w:right="45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Песчаная баня или спиртовка.</w:t>
      </w:r>
    </w:p>
    <w:p w:rsidR="00D53D52" w:rsidRPr="004A2BBF" w:rsidRDefault="00D53D52" w:rsidP="00D53D52">
      <w:pPr>
        <w:shd w:val="clear" w:color="auto" w:fill="FFFFFF"/>
        <w:spacing w:after="0"/>
        <w:ind w:right="45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Выпарительная чашка.</w:t>
      </w:r>
    </w:p>
    <w:p w:rsidR="00D53D52" w:rsidRPr="004A2BBF" w:rsidRDefault="00D53D52" w:rsidP="00D53D52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4A2BBF">
        <w:rPr>
          <w:color w:val="000000" w:themeColor="text1"/>
          <w:sz w:val="28"/>
          <w:szCs w:val="28"/>
        </w:rPr>
        <w:t>Методические рекомендации к выполнению лабораторной работы:</w:t>
      </w:r>
    </w:p>
    <w:p w:rsidR="00D53D52" w:rsidRPr="004A2BBF" w:rsidRDefault="00D53D52" w:rsidP="00D53D52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4A2BBF">
        <w:rPr>
          <w:color w:val="000000" w:themeColor="text1"/>
          <w:sz w:val="28"/>
          <w:szCs w:val="28"/>
        </w:rPr>
        <w:t xml:space="preserve">Для проведения качественных реакций алкалоиды из сырья извлекают 5% </w:t>
      </w:r>
      <w:proofErr w:type="spellStart"/>
      <w:r w:rsidRPr="004A2BBF">
        <w:rPr>
          <w:color w:val="000000" w:themeColor="text1"/>
          <w:sz w:val="28"/>
          <w:szCs w:val="28"/>
        </w:rPr>
        <w:t>HCl</w:t>
      </w:r>
      <w:proofErr w:type="spellEnd"/>
      <w:r w:rsidRPr="004A2BBF">
        <w:rPr>
          <w:color w:val="000000" w:themeColor="text1"/>
          <w:sz w:val="28"/>
          <w:szCs w:val="28"/>
        </w:rPr>
        <w:t xml:space="preserve"> или CH</w:t>
      </w:r>
      <w:r w:rsidRPr="004A2BBF">
        <w:rPr>
          <w:color w:val="000000" w:themeColor="text1"/>
          <w:sz w:val="28"/>
          <w:szCs w:val="28"/>
          <w:vertAlign w:val="subscript"/>
        </w:rPr>
        <w:t>3</w:t>
      </w:r>
      <w:r w:rsidRPr="004A2BBF">
        <w:rPr>
          <w:color w:val="000000" w:themeColor="text1"/>
          <w:sz w:val="28"/>
          <w:szCs w:val="28"/>
        </w:rPr>
        <w:t>COOH в соотношении 1:10 кипячением в течение 5 минут.</w:t>
      </w:r>
    </w:p>
    <w:p w:rsidR="00D53D52" w:rsidRPr="004A2BBF" w:rsidRDefault="00D53D52" w:rsidP="00D53D52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4A2BBF">
        <w:rPr>
          <w:color w:val="000000" w:themeColor="text1"/>
          <w:sz w:val="28"/>
          <w:szCs w:val="28"/>
        </w:rPr>
        <w:t xml:space="preserve">Для идентификации алкалоидов в различных объектах очень широко используют </w:t>
      </w:r>
      <w:proofErr w:type="spellStart"/>
      <w:r w:rsidRPr="004A2BBF">
        <w:rPr>
          <w:color w:val="000000" w:themeColor="text1"/>
          <w:sz w:val="28"/>
          <w:szCs w:val="28"/>
        </w:rPr>
        <w:t>осадительные</w:t>
      </w:r>
      <w:proofErr w:type="spellEnd"/>
      <w:r w:rsidRPr="004A2BBF">
        <w:rPr>
          <w:color w:val="000000" w:themeColor="text1"/>
          <w:sz w:val="28"/>
          <w:szCs w:val="28"/>
        </w:rPr>
        <w:t xml:space="preserve"> </w:t>
      </w:r>
      <w:proofErr w:type="spellStart"/>
      <w:r w:rsidRPr="004A2BBF">
        <w:rPr>
          <w:color w:val="000000" w:themeColor="text1"/>
          <w:sz w:val="28"/>
          <w:szCs w:val="28"/>
        </w:rPr>
        <w:t>общеалкалоидные</w:t>
      </w:r>
      <w:proofErr w:type="spellEnd"/>
      <w:r w:rsidRPr="004A2BBF">
        <w:rPr>
          <w:color w:val="000000" w:themeColor="text1"/>
          <w:sz w:val="28"/>
          <w:szCs w:val="28"/>
        </w:rPr>
        <w:t xml:space="preserve"> реактивы. Известно около сотни таких реактивов, которые образуют с алкалоидами-основаниями нераствор</w:t>
      </w:r>
      <w:r w:rsidRPr="004A2BBF">
        <w:rPr>
          <w:color w:val="000000" w:themeColor="text1"/>
          <w:sz w:val="28"/>
          <w:szCs w:val="28"/>
        </w:rPr>
        <w:t>и</w:t>
      </w:r>
      <w:r w:rsidRPr="004A2BBF">
        <w:rPr>
          <w:color w:val="000000" w:themeColor="text1"/>
          <w:sz w:val="28"/>
          <w:szCs w:val="28"/>
        </w:rPr>
        <w:t xml:space="preserve">мые в воде простые или комплексные соли. </w:t>
      </w:r>
    </w:p>
    <w:p w:rsidR="00D53D52" w:rsidRPr="004A2BBF" w:rsidRDefault="00D53D52" w:rsidP="00D53D52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4A2BBF">
        <w:rPr>
          <w:color w:val="000000" w:themeColor="text1"/>
          <w:sz w:val="28"/>
          <w:szCs w:val="28"/>
        </w:rPr>
        <w:t xml:space="preserve">В данной работе используются: реактив </w:t>
      </w:r>
      <w:proofErr w:type="spellStart"/>
      <w:r w:rsidRPr="004A2BBF">
        <w:rPr>
          <w:color w:val="000000" w:themeColor="text1"/>
          <w:sz w:val="28"/>
          <w:szCs w:val="28"/>
        </w:rPr>
        <w:t>Бушарда</w:t>
      </w:r>
      <w:proofErr w:type="spellEnd"/>
      <w:r w:rsidRPr="004A2BBF">
        <w:rPr>
          <w:color w:val="000000" w:themeColor="text1"/>
          <w:sz w:val="28"/>
          <w:szCs w:val="28"/>
        </w:rPr>
        <w:t xml:space="preserve">-Вагнера, раствор танина и раствор пикриновой кислоты. </w:t>
      </w:r>
      <w:proofErr w:type="spellStart"/>
      <w:r w:rsidRPr="004A2BBF">
        <w:rPr>
          <w:color w:val="000000" w:themeColor="text1"/>
          <w:sz w:val="28"/>
          <w:szCs w:val="28"/>
        </w:rPr>
        <w:t>Осадительные</w:t>
      </w:r>
      <w:proofErr w:type="spellEnd"/>
      <w:r w:rsidRPr="004A2BBF">
        <w:rPr>
          <w:color w:val="000000" w:themeColor="text1"/>
          <w:sz w:val="28"/>
          <w:szCs w:val="28"/>
        </w:rPr>
        <w:t xml:space="preserve"> реакции нередко испол</w:t>
      </w:r>
      <w:r w:rsidRPr="004A2BBF">
        <w:rPr>
          <w:color w:val="000000" w:themeColor="text1"/>
          <w:sz w:val="28"/>
          <w:szCs w:val="28"/>
        </w:rPr>
        <w:t>ь</w:t>
      </w:r>
      <w:r w:rsidRPr="004A2BBF">
        <w:rPr>
          <w:color w:val="000000" w:themeColor="text1"/>
          <w:sz w:val="28"/>
          <w:szCs w:val="28"/>
        </w:rPr>
        <w:t xml:space="preserve">зуют для испытания подлинности препаратов алкалоидов. При выполнении этих реакций выпадают аморфные или кристаллические осадки. Последние часто имеют характерную температуру плавления, которая также может быть использована для идентификации алкалоида. </w:t>
      </w:r>
      <w:proofErr w:type="spellStart"/>
      <w:r w:rsidRPr="004A2BBF">
        <w:rPr>
          <w:color w:val="000000" w:themeColor="text1"/>
          <w:sz w:val="28"/>
          <w:szCs w:val="28"/>
        </w:rPr>
        <w:t>Осадительные</w:t>
      </w:r>
      <w:proofErr w:type="spellEnd"/>
      <w:r w:rsidRPr="004A2BBF">
        <w:rPr>
          <w:color w:val="000000" w:themeColor="text1"/>
          <w:sz w:val="28"/>
          <w:szCs w:val="28"/>
        </w:rPr>
        <w:t xml:space="preserve"> реактивы несп</w:t>
      </w:r>
      <w:r w:rsidRPr="004A2BBF">
        <w:rPr>
          <w:color w:val="000000" w:themeColor="text1"/>
          <w:sz w:val="28"/>
          <w:szCs w:val="28"/>
        </w:rPr>
        <w:t>е</w:t>
      </w:r>
      <w:r w:rsidRPr="004A2BBF">
        <w:rPr>
          <w:color w:val="000000" w:themeColor="text1"/>
          <w:sz w:val="28"/>
          <w:szCs w:val="28"/>
        </w:rPr>
        <w:t xml:space="preserve">цифичны для алкалоидов. Они дают положительные реакции </w:t>
      </w:r>
      <w:r w:rsidRPr="004A2BBF">
        <w:rPr>
          <w:color w:val="000000" w:themeColor="text1"/>
          <w:sz w:val="28"/>
          <w:szCs w:val="28"/>
        </w:rPr>
        <w:lastRenderedPageBreak/>
        <w:t>не только с а</w:t>
      </w:r>
      <w:r w:rsidRPr="004A2BBF">
        <w:rPr>
          <w:color w:val="000000" w:themeColor="text1"/>
          <w:sz w:val="28"/>
          <w:szCs w:val="28"/>
        </w:rPr>
        <w:t>л</w:t>
      </w:r>
      <w:r w:rsidRPr="004A2BBF">
        <w:rPr>
          <w:color w:val="000000" w:themeColor="text1"/>
          <w:sz w:val="28"/>
          <w:szCs w:val="28"/>
        </w:rPr>
        <w:t>калоидами, но и с большинством азотсодержащих органических соединений, в том числе с белками.</w:t>
      </w:r>
    </w:p>
    <w:p w:rsidR="00D53D52" w:rsidRPr="004A2BBF" w:rsidRDefault="00D53D52" w:rsidP="00D53D52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4A2BBF">
        <w:rPr>
          <w:color w:val="000000" w:themeColor="text1"/>
          <w:sz w:val="28"/>
          <w:szCs w:val="28"/>
        </w:rPr>
        <w:t>Для испытания подлинности пуриновых алкалоидов (кофеин, теофи</w:t>
      </w:r>
      <w:r w:rsidRPr="004A2BBF">
        <w:rPr>
          <w:color w:val="000000" w:themeColor="text1"/>
          <w:sz w:val="28"/>
          <w:szCs w:val="28"/>
        </w:rPr>
        <w:t>л</w:t>
      </w:r>
      <w:r w:rsidRPr="004A2BBF">
        <w:rPr>
          <w:color w:val="000000" w:themeColor="text1"/>
          <w:sz w:val="28"/>
          <w:szCs w:val="28"/>
        </w:rPr>
        <w:t xml:space="preserve">лин, теобромин) используется </w:t>
      </w:r>
      <w:proofErr w:type="spellStart"/>
      <w:r w:rsidRPr="004A2BBF">
        <w:rPr>
          <w:color w:val="000000" w:themeColor="text1"/>
          <w:sz w:val="28"/>
          <w:szCs w:val="28"/>
        </w:rPr>
        <w:t>мурексидная</w:t>
      </w:r>
      <w:proofErr w:type="spellEnd"/>
      <w:r w:rsidRPr="004A2BBF">
        <w:rPr>
          <w:color w:val="000000" w:themeColor="text1"/>
          <w:sz w:val="28"/>
          <w:szCs w:val="28"/>
        </w:rPr>
        <w:t xml:space="preserve"> проба. Она основана на разруш</w:t>
      </w:r>
      <w:r w:rsidRPr="004A2BBF">
        <w:rPr>
          <w:color w:val="000000" w:themeColor="text1"/>
          <w:sz w:val="28"/>
          <w:szCs w:val="28"/>
        </w:rPr>
        <w:t>е</w:t>
      </w:r>
      <w:r w:rsidRPr="004A2BBF">
        <w:rPr>
          <w:color w:val="000000" w:themeColor="text1"/>
          <w:sz w:val="28"/>
          <w:szCs w:val="28"/>
        </w:rPr>
        <w:t>нии молекулы пурина при нагревании с окислителем (перекисью водорода, бромной водой, азотной кислотой и другими) и образовании смеси произво</w:t>
      </w:r>
      <w:r w:rsidRPr="004A2BBF">
        <w:rPr>
          <w:color w:val="000000" w:themeColor="text1"/>
          <w:sz w:val="28"/>
          <w:szCs w:val="28"/>
        </w:rPr>
        <w:t>д</w:t>
      </w:r>
      <w:r w:rsidRPr="004A2BBF">
        <w:rPr>
          <w:color w:val="000000" w:themeColor="text1"/>
          <w:sz w:val="28"/>
          <w:szCs w:val="28"/>
        </w:rPr>
        <w:t xml:space="preserve">ных </w:t>
      </w:r>
      <w:proofErr w:type="spellStart"/>
      <w:r w:rsidRPr="004A2BBF">
        <w:rPr>
          <w:color w:val="000000" w:themeColor="text1"/>
          <w:sz w:val="28"/>
          <w:szCs w:val="28"/>
        </w:rPr>
        <w:t>аллоксана</w:t>
      </w:r>
      <w:proofErr w:type="spellEnd"/>
      <w:r w:rsidRPr="004A2BBF">
        <w:rPr>
          <w:color w:val="000000" w:themeColor="text1"/>
          <w:sz w:val="28"/>
          <w:szCs w:val="28"/>
        </w:rPr>
        <w:t xml:space="preserve"> и его изомера </w:t>
      </w:r>
      <w:proofErr w:type="spellStart"/>
      <w:r w:rsidRPr="004A2BBF">
        <w:rPr>
          <w:color w:val="000000" w:themeColor="text1"/>
          <w:sz w:val="28"/>
          <w:szCs w:val="28"/>
        </w:rPr>
        <w:t>диалуровой</w:t>
      </w:r>
      <w:proofErr w:type="spellEnd"/>
      <w:r w:rsidRPr="004A2BBF">
        <w:rPr>
          <w:color w:val="000000" w:themeColor="text1"/>
          <w:sz w:val="28"/>
          <w:szCs w:val="28"/>
        </w:rPr>
        <w:t xml:space="preserve"> кислоты. Взаимодействуя между собой, они образуют </w:t>
      </w:r>
      <w:proofErr w:type="spellStart"/>
      <w:r w:rsidRPr="004A2BBF">
        <w:rPr>
          <w:color w:val="000000" w:themeColor="text1"/>
          <w:sz w:val="28"/>
          <w:szCs w:val="28"/>
        </w:rPr>
        <w:t>метилированные</w:t>
      </w:r>
      <w:proofErr w:type="spellEnd"/>
      <w:r w:rsidRPr="004A2BBF">
        <w:rPr>
          <w:color w:val="000000" w:themeColor="text1"/>
          <w:sz w:val="28"/>
          <w:szCs w:val="28"/>
        </w:rPr>
        <w:t xml:space="preserve"> производные </w:t>
      </w:r>
      <w:proofErr w:type="spellStart"/>
      <w:r w:rsidRPr="004A2BBF">
        <w:rPr>
          <w:color w:val="000000" w:themeColor="text1"/>
          <w:sz w:val="28"/>
          <w:szCs w:val="28"/>
        </w:rPr>
        <w:t>аллоксантина</w:t>
      </w:r>
      <w:proofErr w:type="spellEnd"/>
      <w:r w:rsidRPr="004A2BBF">
        <w:rPr>
          <w:color w:val="000000" w:themeColor="text1"/>
          <w:sz w:val="28"/>
          <w:szCs w:val="28"/>
        </w:rPr>
        <w:t xml:space="preserve">, которые под действием избытка раствора аммиака приобретают пурпурно-красное окрашивание. Окраска обусловлена появлением аммонийной соли </w:t>
      </w:r>
      <w:proofErr w:type="spellStart"/>
      <w:r w:rsidRPr="004A2BBF">
        <w:rPr>
          <w:color w:val="000000" w:themeColor="text1"/>
          <w:sz w:val="28"/>
          <w:szCs w:val="28"/>
        </w:rPr>
        <w:t>метилир</w:t>
      </w:r>
      <w:r w:rsidRPr="004A2BBF">
        <w:rPr>
          <w:color w:val="000000" w:themeColor="text1"/>
          <w:sz w:val="28"/>
          <w:szCs w:val="28"/>
        </w:rPr>
        <w:t>о</w:t>
      </w:r>
      <w:r w:rsidRPr="004A2BBF">
        <w:rPr>
          <w:color w:val="000000" w:themeColor="text1"/>
          <w:sz w:val="28"/>
          <w:szCs w:val="28"/>
        </w:rPr>
        <w:t>ванного</w:t>
      </w:r>
      <w:proofErr w:type="spellEnd"/>
      <w:r w:rsidRPr="004A2BBF">
        <w:rPr>
          <w:color w:val="000000" w:themeColor="text1"/>
          <w:sz w:val="28"/>
          <w:szCs w:val="28"/>
        </w:rPr>
        <w:t xml:space="preserve"> </w:t>
      </w:r>
      <w:proofErr w:type="gramStart"/>
      <w:r w:rsidRPr="004A2BBF">
        <w:rPr>
          <w:color w:val="000000" w:themeColor="text1"/>
          <w:sz w:val="28"/>
          <w:szCs w:val="28"/>
        </w:rPr>
        <w:t>производного</w:t>
      </w:r>
      <w:proofErr w:type="gramEnd"/>
      <w:r w:rsidRPr="004A2BBF">
        <w:rPr>
          <w:color w:val="000000" w:themeColor="text1"/>
          <w:sz w:val="28"/>
          <w:szCs w:val="28"/>
        </w:rPr>
        <w:t xml:space="preserve"> пурпуровой кислоты. </w:t>
      </w:r>
      <w:proofErr w:type="spellStart"/>
      <w:r w:rsidRPr="004A2BBF">
        <w:rPr>
          <w:color w:val="000000" w:themeColor="text1"/>
          <w:sz w:val="28"/>
          <w:szCs w:val="28"/>
        </w:rPr>
        <w:t>Мурексидная</w:t>
      </w:r>
      <w:proofErr w:type="spellEnd"/>
      <w:r w:rsidRPr="004A2BBF">
        <w:rPr>
          <w:color w:val="000000" w:themeColor="text1"/>
          <w:sz w:val="28"/>
          <w:szCs w:val="28"/>
        </w:rPr>
        <w:t xml:space="preserve"> реакция неспец</w:t>
      </w:r>
      <w:r w:rsidRPr="004A2BBF">
        <w:rPr>
          <w:color w:val="000000" w:themeColor="text1"/>
          <w:sz w:val="28"/>
          <w:szCs w:val="28"/>
        </w:rPr>
        <w:t>и</w:t>
      </w:r>
      <w:r w:rsidRPr="004A2BBF">
        <w:rPr>
          <w:color w:val="000000" w:themeColor="text1"/>
          <w:sz w:val="28"/>
          <w:szCs w:val="28"/>
        </w:rPr>
        <w:t>фична, она является общей для всех производных пурина.</w:t>
      </w:r>
    </w:p>
    <w:p w:rsidR="00D53D52" w:rsidRPr="004A2BBF" w:rsidRDefault="00D53D52" w:rsidP="00D53D52">
      <w:pPr>
        <w:shd w:val="clear" w:color="auto" w:fill="FFFFFF"/>
        <w:spacing w:after="0"/>
        <w:ind w:left="12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Ход работы:</w:t>
      </w:r>
    </w:p>
    <w:p w:rsidR="00D53D52" w:rsidRPr="004A2BBF" w:rsidRDefault="00D53D52" w:rsidP="00D53D52">
      <w:pPr>
        <w:shd w:val="clear" w:color="auto" w:fill="FFFFFF"/>
        <w:spacing w:after="0"/>
        <w:ind w:left="12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г черного или зеленого чая поместить в пробирку, залить 10 мл 5% раствора соляной кислоты и кипятить на спиртовке или песчаной бане в течение 5 минут, считая от момента закипания. Слить экстракт с осадка в др</w:t>
      </w: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гую пробирку и остудить.</w:t>
      </w:r>
    </w:p>
    <w:p w:rsidR="00D53D52" w:rsidRPr="004A2BBF" w:rsidRDefault="00D53D52" w:rsidP="00D53D52">
      <w:pPr>
        <w:shd w:val="clear" w:color="auto" w:fill="FFFFFF"/>
        <w:spacing w:after="0"/>
        <w:ind w:left="1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проведения </w:t>
      </w:r>
      <w:proofErr w:type="spellStart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осадительных</w:t>
      </w:r>
      <w:proofErr w:type="spellEnd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реакций в три пробирки налить по 1 мл приготовленного экстракта, в первую пробирку добавить 1 мл раствора йода в йодиде калия, во вторую – 1 мл раствора танина, в третью – 1 мл раствора пикриновой кислоты. Отметить цвет образующихся осадков.</w:t>
      </w:r>
    </w:p>
    <w:p w:rsidR="00D53D52" w:rsidRPr="004A2BBF" w:rsidRDefault="00D53D52" w:rsidP="00D53D52">
      <w:pPr>
        <w:shd w:val="clear" w:color="auto" w:fill="FFFFFF"/>
        <w:spacing w:after="0"/>
        <w:ind w:left="1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проведения </w:t>
      </w:r>
      <w:proofErr w:type="spellStart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мурексидной</w:t>
      </w:r>
      <w:proofErr w:type="spellEnd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пробы остаток экстракта перелить в в</w:t>
      </w: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парительную чашку, добавить 10 капель азотной кислоты и выпарить на песчаной бане досуха. Остаток смочить 1–2 каплями раствора аммиака и описать наблюдаемое изменение остатка.</w:t>
      </w:r>
    </w:p>
    <w:p w:rsidR="00D53D52" w:rsidRPr="00D53D52" w:rsidRDefault="00D53D52" w:rsidP="00D53D52">
      <w:pPr>
        <w:pStyle w:val="a3"/>
        <w:spacing w:line="276" w:lineRule="auto"/>
        <w:ind w:firstLine="709"/>
        <w:rPr>
          <w:b/>
          <w:sz w:val="28"/>
          <w:szCs w:val="28"/>
        </w:rPr>
      </w:pPr>
      <w:r w:rsidRPr="00D53D52">
        <w:rPr>
          <w:b/>
          <w:sz w:val="28"/>
          <w:szCs w:val="28"/>
        </w:rPr>
        <w:t>Вопросы для самоконтроля:</w:t>
      </w:r>
    </w:p>
    <w:p w:rsidR="00D53D52" w:rsidRPr="004A2BBF" w:rsidRDefault="00D53D52" w:rsidP="00D53D52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Определение алкалоидов</w:t>
      </w:r>
    </w:p>
    <w:p w:rsidR="00D53D52" w:rsidRPr="004A2BBF" w:rsidRDefault="00D53D52" w:rsidP="00D53D52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Классификация </w:t>
      </w:r>
      <w:proofErr w:type="spellStart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алколоидов</w:t>
      </w:r>
      <w:proofErr w:type="spellEnd"/>
    </w:p>
    <w:p w:rsidR="00D53D52" w:rsidRPr="004A2BBF" w:rsidRDefault="00D53D52" w:rsidP="00D53D52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2BBF">
        <w:rPr>
          <w:rFonts w:ascii="Times New Roman" w:hAnsi="Times New Roman" w:cs="Times New Roman"/>
          <w:sz w:val="28"/>
          <w:szCs w:val="28"/>
        </w:rPr>
        <w:t>Функциональная роль алкалоидов</w:t>
      </w:r>
    </w:p>
    <w:p w:rsidR="00D53D52" w:rsidRPr="004A2BBF" w:rsidRDefault="00D53D52" w:rsidP="00D53D52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2BBF">
        <w:rPr>
          <w:rFonts w:ascii="Times New Roman" w:hAnsi="Times New Roman" w:cs="Times New Roman"/>
          <w:sz w:val="28"/>
          <w:szCs w:val="28"/>
        </w:rPr>
        <w:t>Получение алкалоидов</w:t>
      </w:r>
    </w:p>
    <w:p w:rsidR="00D53D52" w:rsidRPr="004A2BBF" w:rsidRDefault="00D53D52" w:rsidP="00D53D52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2BBF">
        <w:rPr>
          <w:rFonts w:ascii="Times New Roman" w:hAnsi="Times New Roman" w:cs="Times New Roman"/>
          <w:sz w:val="28"/>
          <w:szCs w:val="28"/>
        </w:rPr>
        <w:t>Извлечение алкалоидов</w:t>
      </w:r>
    </w:p>
    <w:p w:rsidR="00D53D52" w:rsidRPr="004A2BBF" w:rsidRDefault="00D53D52" w:rsidP="00D53D5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B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Очистка извлечений, основанная на различ</w:t>
      </w:r>
      <w:r w:rsidRPr="004A2B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ной растворимости св</w:t>
      </w:r>
      <w:r w:rsidRPr="004A2B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</w:t>
      </w:r>
      <w:r w:rsidRPr="004A2BB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бодных оснований алкалоидов и их солей.</w:t>
      </w:r>
    </w:p>
    <w:p w:rsidR="00D53D52" w:rsidRPr="004A2BBF" w:rsidRDefault="00D53D52" w:rsidP="00D53D52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Очистка извлечений </w:t>
      </w:r>
      <w:proofErr w:type="spellStart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хроматографическим</w:t>
      </w:r>
      <w:proofErr w:type="spellEnd"/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методом</w:t>
      </w:r>
    </w:p>
    <w:p w:rsidR="00D53D52" w:rsidRPr="004A2BBF" w:rsidRDefault="00D53D52" w:rsidP="00D53D52">
      <w:pPr>
        <w:pStyle w:val="a5"/>
        <w:numPr>
          <w:ilvl w:val="0"/>
          <w:numId w:val="1"/>
        </w:numPr>
        <w:tabs>
          <w:tab w:val="left" w:pos="142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2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Разделение суммы алкалоидов</w:t>
      </w:r>
    </w:p>
    <w:p w:rsidR="00D53D52" w:rsidRPr="004A2BBF" w:rsidRDefault="00D53D52" w:rsidP="00D53D52">
      <w:pPr>
        <w:pStyle w:val="a3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4A2BBF">
        <w:rPr>
          <w:sz w:val="28"/>
          <w:szCs w:val="28"/>
        </w:rPr>
        <w:t xml:space="preserve">Форма отчетности: </w:t>
      </w:r>
      <w:r w:rsidRPr="004A2BBF">
        <w:rPr>
          <w:color w:val="000000" w:themeColor="text1"/>
          <w:sz w:val="28"/>
          <w:szCs w:val="28"/>
          <w:shd w:val="clear" w:color="auto" w:fill="FFFFFF"/>
        </w:rPr>
        <w:t>Написать формулы алкалоидов чайного листа, р</w:t>
      </w:r>
      <w:r w:rsidRPr="004A2BBF">
        <w:rPr>
          <w:color w:val="000000" w:themeColor="text1"/>
          <w:sz w:val="28"/>
          <w:szCs w:val="28"/>
          <w:shd w:val="clear" w:color="auto" w:fill="FFFFFF"/>
        </w:rPr>
        <w:t>е</w:t>
      </w:r>
      <w:r w:rsidRPr="004A2BBF">
        <w:rPr>
          <w:color w:val="000000" w:themeColor="text1"/>
          <w:sz w:val="28"/>
          <w:szCs w:val="28"/>
          <w:shd w:val="clear" w:color="auto" w:fill="FFFFFF"/>
        </w:rPr>
        <w:t>акции идентификации, отметить цвета осадков.</w:t>
      </w:r>
    </w:p>
    <w:p w:rsidR="00D53D52" w:rsidRPr="004A2BBF" w:rsidRDefault="00D53D52" w:rsidP="00D53D52">
      <w:pPr>
        <w:pStyle w:val="a3"/>
        <w:spacing w:line="276" w:lineRule="auto"/>
        <w:ind w:firstLine="709"/>
        <w:rPr>
          <w:sz w:val="28"/>
          <w:szCs w:val="28"/>
        </w:rPr>
      </w:pPr>
    </w:p>
    <w:p w:rsidR="00FF2CB5" w:rsidRDefault="00FF2CB5"/>
    <w:sectPr w:rsidR="00FF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55AE"/>
    <w:multiLevelType w:val="hybridMultilevel"/>
    <w:tmpl w:val="4A145D20"/>
    <w:lvl w:ilvl="0" w:tplc="00E6B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52"/>
    <w:rsid w:val="00D53D52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3D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53D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53D52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rsid w:val="00D5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locked/>
    <w:rsid w:val="00D53D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3D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53D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53D52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rsid w:val="00D5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locked/>
    <w:rsid w:val="00D53D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2023-11-10T02:18:00Z</dcterms:created>
  <dcterms:modified xsi:type="dcterms:W3CDTF">2023-11-10T02:19:00Z</dcterms:modified>
</cp:coreProperties>
</file>