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B0" w:rsidRPr="00792BFB" w:rsidRDefault="009528B0" w:rsidP="009528B0">
      <w:pPr>
        <w:tabs>
          <w:tab w:val="left" w:pos="1134"/>
        </w:tabs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Лекция № 1</w:t>
      </w:r>
      <w:r w:rsidR="00D05B6F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Pr="00792BFB">
        <w:rPr>
          <w:color w:val="000000" w:themeColor="text1"/>
          <w:sz w:val="28"/>
          <w:szCs w:val="28"/>
        </w:rPr>
        <w:t xml:space="preserve">  Научно-практиче</w:t>
      </w:r>
      <w:r w:rsidRPr="00792BFB">
        <w:rPr>
          <w:color w:val="000000" w:themeColor="text1"/>
          <w:sz w:val="28"/>
          <w:szCs w:val="28"/>
        </w:rPr>
        <w:softHyphen/>
        <w:t>ские основы исполь</w:t>
      </w:r>
      <w:r w:rsidRPr="00792BFB">
        <w:rPr>
          <w:color w:val="000000" w:themeColor="text1"/>
          <w:sz w:val="28"/>
          <w:szCs w:val="28"/>
        </w:rPr>
        <w:softHyphen/>
        <w:t>зования БАВ в произво</w:t>
      </w:r>
      <w:r w:rsidRPr="00792BFB">
        <w:rPr>
          <w:color w:val="000000" w:themeColor="text1"/>
          <w:sz w:val="28"/>
          <w:szCs w:val="28"/>
        </w:rPr>
        <w:t>д</w:t>
      </w:r>
      <w:r w:rsidRPr="00792BFB">
        <w:rPr>
          <w:color w:val="000000" w:themeColor="text1"/>
          <w:sz w:val="28"/>
          <w:szCs w:val="28"/>
        </w:rPr>
        <w:t>стве спе</w:t>
      </w:r>
      <w:r w:rsidRPr="00792BFB">
        <w:rPr>
          <w:color w:val="000000" w:themeColor="text1"/>
          <w:sz w:val="28"/>
          <w:szCs w:val="28"/>
        </w:rPr>
        <w:softHyphen/>
        <w:t>циализированных пищевых продуктов</w:t>
      </w:r>
    </w:p>
    <w:p w:rsidR="00792BFB" w:rsidRPr="00792BFB" w:rsidRDefault="00792BFB" w:rsidP="00792BFB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792BFB" w:rsidRPr="00792BFB" w:rsidRDefault="00792BFB" w:rsidP="00792BF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специализированных пищевых продуктов</w:t>
      </w:r>
    </w:p>
    <w:p w:rsidR="00792BFB" w:rsidRDefault="00792BFB" w:rsidP="00792BF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БАВ в производстве специализированных пищевых продуктов</w:t>
      </w:r>
    </w:p>
    <w:p w:rsidR="00792BFB" w:rsidRPr="00792BFB" w:rsidRDefault="00792BFB" w:rsidP="00792BFB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BFB" w:rsidRPr="00792BFB" w:rsidRDefault="00792BFB" w:rsidP="00792BFB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709"/>
        <w:rPr>
          <w:rStyle w:val="1"/>
          <w:rFonts w:eastAsiaTheme="minorEastAsia"/>
          <w:color w:val="000000" w:themeColor="text1"/>
          <w:sz w:val="28"/>
          <w:szCs w:val="28"/>
        </w:rPr>
      </w:pPr>
      <w:r w:rsidRPr="00792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специализированных пищевых проду</w:t>
      </w:r>
      <w:r w:rsidRPr="00792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792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</w:t>
      </w:r>
    </w:p>
    <w:p w:rsidR="00792BFB" w:rsidRPr="00792BFB" w:rsidRDefault="00792BFB" w:rsidP="00792BFB">
      <w:pPr>
        <w:pStyle w:val="a3"/>
        <w:tabs>
          <w:tab w:val="left" w:pos="142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i/>
          <w:iCs/>
          <w:sz w:val="28"/>
          <w:szCs w:val="28"/>
        </w:rPr>
        <w:t>Специализированные пищевые продукты</w:t>
      </w:r>
      <w:r>
        <w:rPr>
          <w:rStyle w:val="1"/>
          <w:rFonts w:eastAsia="Tahoma"/>
          <w:i/>
          <w:iCs/>
          <w:sz w:val="28"/>
          <w:szCs w:val="28"/>
        </w:rPr>
        <w:t xml:space="preserve"> </w:t>
      </w:r>
      <w:r w:rsidRPr="00792BFB">
        <w:rPr>
          <w:rStyle w:val="1"/>
          <w:rFonts w:eastAsiaTheme="majorEastAsia"/>
          <w:sz w:val="28"/>
          <w:szCs w:val="28"/>
        </w:rPr>
        <w:t>- пищевые продукты с зада</w:t>
      </w:r>
      <w:r w:rsidRPr="00792BFB">
        <w:rPr>
          <w:rStyle w:val="1"/>
          <w:rFonts w:eastAsiaTheme="majorEastAsia"/>
          <w:sz w:val="28"/>
          <w:szCs w:val="28"/>
        </w:rPr>
        <w:t>н</w:t>
      </w:r>
      <w:r w:rsidRPr="00792BFB">
        <w:rPr>
          <w:rStyle w:val="1"/>
          <w:rFonts w:eastAsiaTheme="majorEastAsia"/>
          <w:sz w:val="28"/>
          <w:szCs w:val="28"/>
        </w:rPr>
        <w:t>ным химическим составом за счет обогащения, элиминации или замещения макр</w:t>
      </w:r>
      <w:proofErr w:type="gramStart"/>
      <w:r w:rsidRPr="00792BFB">
        <w:rPr>
          <w:rStyle w:val="1"/>
          <w:rFonts w:eastAsiaTheme="majorEastAsia"/>
          <w:sz w:val="28"/>
          <w:szCs w:val="28"/>
        </w:rPr>
        <w:t>о-</w:t>
      </w:r>
      <w:proofErr w:type="gramEnd"/>
      <w:r w:rsidRPr="00792BFB">
        <w:rPr>
          <w:rStyle w:val="1"/>
          <w:rFonts w:eastAsiaTheme="majorEastAsia"/>
          <w:sz w:val="28"/>
          <w:szCs w:val="28"/>
        </w:rPr>
        <w:t xml:space="preserve"> и микронутриентов другими пищевыми компонентами для различных категорий населения</w:t>
      </w:r>
    </w:p>
    <w:p w:rsidR="00792BFB" w:rsidRPr="00792BFB" w:rsidRDefault="00792BFB" w:rsidP="00792BFB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Fonts w:ascii="Times New Roman" w:hAnsi="Times New Roman" w:cs="Times New Roman"/>
          <w:color w:val="000000" w:themeColor="text1"/>
          <w:sz w:val="28"/>
          <w:szCs w:val="28"/>
        </w:rPr>
        <w:t>К специализированным пищевым продуктам относятся:</w:t>
      </w:r>
    </w:p>
    <w:p w:rsidR="00792BFB" w:rsidRPr="00792BFB" w:rsidRDefault="00792BFB" w:rsidP="00792BFB">
      <w:pPr>
        <w:pStyle w:val="a3"/>
        <w:tabs>
          <w:tab w:val="left" w:pos="1134"/>
        </w:tabs>
        <w:spacing w:after="0"/>
        <w:ind w:left="0" w:firstLine="709"/>
        <w:jc w:val="both"/>
        <w:rPr>
          <w:rStyle w:val="1"/>
          <w:rFonts w:eastAsia="Calibri"/>
          <w:sz w:val="28"/>
          <w:szCs w:val="28"/>
        </w:rPr>
      </w:pPr>
      <w:r w:rsidRPr="00792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92BFB">
        <w:rPr>
          <w:rStyle w:val="1"/>
          <w:rFonts w:eastAsia="Calibri"/>
          <w:i/>
          <w:sz w:val="28"/>
          <w:szCs w:val="28"/>
        </w:rPr>
        <w:t>функциональный пищевой продукт (ФПП)-</w:t>
      </w:r>
      <w:r w:rsidRPr="00792BFB">
        <w:rPr>
          <w:rStyle w:val="1"/>
          <w:rFonts w:eastAsia="Calibri"/>
          <w:sz w:val="28"/>
          <w:szCs w:val="28"/>
        </w:rPr>
        <w:t xml:space="preserve"> специальный пищевой продукт, предназначенный для систематического употребления в составе пищевых рационов всеми возрастными группами здорового населения, обл</w:t>
      </w:r>
      <w:r w:rsidRPr="00792BFB">
        <w:rPr>
          <w:rStyle w:val="1"/>
          <w:rFonts w:eastAsia="Calibri"/>
          <w:sz w:val="28"/>
          <w:szCs w:val="28"/>
        </w:rPr>
        <w:t>а</w:t>
      </w:r>
      <w:r w:rsidRPr="00792BFB">
        <w:rPr>
          <w:rStyle w:val="1"/>
          <w:rFonts w:eastAsia="Calibri"/>
          <w:sz w:val="28"/>
          <w:szCs w:val="28"/>
        </w:rPr>
        <w:t>дающий научно-обоснованными и подтвержденными свойствами, снижа</w:t>
      </w:r>
      <w:r w:rsidRPr="00792BFB">
        <w:rPr>
          <w:rStyle w:val="1"/>
          <w:rFonts w:eastAsia="Calibri"/>
          <w:sz w:val="28"/>
          <w:szCs w:val="28"/>
        </w:rPr>
        <w:t>ю</w:t>
      </w:r>
      <w:r w:rsidRPr="00792BFB">
        <w:rPr>
          <w:rStyle w:val="1"/>
          <w:rFonts w:eastAsia="Calibri"/>
          <w:sz w:val="28"/>
          <w:szCs w:val="28"/>
        </w:rPr>
        <w:t>щий риск развития заболеваний, связанных с питанием, предотвращающий дефицит или восполняющий имеющийся в организме человека дефицит п</w:t>
      </w:r>
      <w:r w:rsidRPr="00792BFB">
        <w:rPr>
          <w:rStyle w:val="1"/>
          <w:rFonts w:eastAsia="Calibri"/>
          <w:sz w:val="28"/>
          <w:szCs w:val="28"/>
        </w:rPr>
        <w:t>и</w:t>
      </w:r>
      <w:r w:rsidRPr="00792BFB">
        <w:rPr>
          <w:rStyle w:val="1"/>
          <w:rFonts w:eastAsia="Calibri"/>
          <w:sz w:val="28"/>
          <w:szCs w:val="28"/>
        </w:rPr>
        <w:t>тательных веществ, сохраняющий и улучшающий здоровье за счет наличия в его составе функциональных пищевых ингредиентов;</w:t>
      </w:r>
    </w:p>
    <w:p w:rsidR="00792BFB" w:rsidRPr="00792BFB" w:rsidRDefault="00792BFB" w:rsidP="00792BFB">
      <w:pPr>
        <w:pStyle w:val="a3"/>
        <w:tabs>
          <w:tab w:val="left" w:pos="1134"/>
        </w:tabs>
        <w:spacing w:after="0"/>
        <w:ind w:left="0" w:firstLine="709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792BFB">
        <w:rPr>
          <w:rStyle w:val="1"/>
          <w:rFonts w:eastAsia="Calibri"/>
          <w:sz w:val="28"/>
          <w:szCs w:val="28"/>
        </w:rPr>
        <w:t>- п</w:t>
      </w:r>
      <w:r w:rsidRPr="00792BFB">
        <w:rPr>
          <w:rStyle w:val="1"/>
          <w:rFonts w:eastAsia="Courier New"/>
          <w:i/>
          <w:sz w:val="28"/>
          <w:szCs w:val="28"/>
        </w:rPr>
        <w:t>ищевая продукция для детского питани</w:t>
      </w:r>
      <w:r w:rsidRPr="00792BFB">
        <w:rPr>
          <w:rStyle w:val="1"/>
          <w:rFonts w:eastAsia="Courier New"/>
          <w:sz w:val="28"/>
          <w:szCs w:val="28"/>
        </w:rPr>
        <w:t>я – специализированная п</w:t>
      </w:r>
      <w:r w:rsidRPr="00792BFB">
        <w:rPr>
          <w:rStyle w:val="1"/>
          <w:rFonts w:eastAsia="Courier New"/>
          <w:sz w:val="28"/>
          <w:szCs w:val="28"/>
        </w:rPr>
        <w:t>и</w:t>
      </w:r>
      <w:r w:rsidRPr="00792BFB">
        <w:rPr>
          <w:rStyle w:val="1"/>
          <w:rFonts w:eastAsia="Courier New"/>
          <w:sz w:val="28"/>
          <w:szCs w:val="28"/>
        </w:rPr>
        <w:t>щевая продукция, предназначенная для детского питания для детей, (для д</w:t>
      </w:r>
      <w:r w:rsidRPr="00792BFB">
        <w:rPr>
          <w:rStyle w:val="1"/>
          <w:rFonts w:eastAsia="Courier New"/>
          <w:sz w:val="28"/>
          <w:szCs w:val="28"/>
        </w:rPr>
        <w:t>е</w:t>
      </w:r>
      <w:r w:rsidRPr="00792BFB">
        <w:rPr>
          <w:rStyle w:val="1"/>
          <w:rFonts w:eastAsia="Courier New"/>
          <w:sz w:val="28"/>
          <w:szCs w:val="28"/>
        </w:rPr>
        <w:t>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  <w:proofErr w:type="gramEnd"/>
    </w:p>
    <w:p w:rsidR="00792BFB" w:rsidRPr="00792BFB" w:rsidRDefault="00792BFB" w:rsidP="00792BFB">
      <w:pPr>
        <w:pStyle w:val="a3"/>
        <w:tabs>
          <w:tab w:val="left" w:pos="1134"/>
        </w:tabs>
        <w:spacing w:after="0"/>
        <w:ind w:left="0" w:firstLine="709"/>
        <w:rPr>
          <w:rStyle w:val="1"/>
          <w:rFonts w:eastAsia="Calibri"/>
          <w:sz w:val="28"/>
          <w:szCs w:val="28"/>
        </w:rPr>
      </w:pPr>
      <w:r w:rsidRPr="00792BFB">
        <w:rPr>
          <w:rStyle w:val="1"/>
          <w:rFonts w:eastAsia="Calibri"/>
          <w:i/>
          <w:sz w:val="28"/>
          <w:szCs w:val="28"/>
        </w:rPr>
        <w:t>- пищевая продукция диетического лечебного питани</w:t>
      </w:r>
      <w:proofErr w:type="gramStart"/>
      <w:r w:rsidRPr="00792BFB">
        <w:rPr>
          <w:rStyle w:val="1"/>
          <w:rFonts w:eastAsia="Calibri"/>
          <w:i/>
          <w:sz w:val="28"/>
          <w:szCs w:val="28"/>
        </w:rPr>
        <w:t>я</w:t>
      </w:r>
      <w:r w:rsidRPr="00792BFB">
        <w:rPr>
          <w:rStyle w:val="1"/>
          <w:rFonts w:eastAsia="Calibri"/>
          <w:sz w:val="28"/>
          <w:szCs w:val="28"/>
        </w:rPr>
        <w:t>-</w:t>
      </w:r>
      <w:proofErr w:type="gramEnd"/>
      <w:r w:rsidRPr="00792BFB">
        <w:rPr>
          <w:rStyle w:val="1"/>
          <w:rFonts w:eastAsia="Calibri"/>
          <w:sz w:val="28"/>
          <w:szCs w:val="28"/>
        </w:rPr>
        <w:t xml:space="preserve"> специализир</w:t>
      </w:r>
      <w:r w:rsidRPr="00792BFB">
        <w:rPr>
          <w:rStyle w:val="1"/>
          <w:rFonts w:eastAsia="Calibri"/>
          <w:sz w:val="28"/>
          <w:szCs w:val="28"/>
        </w:rPr>
        <w:t>о</w:t>
      </w:r>
      <w:r w:rsidRPr="00792BFB">
        <w:rPr>
          <w:rStyle w:val="1"/>
          <w:rFonts w:eastAsia="Calibri"/>
          <w:sz w:val="28"/>
          <w:szCs w:val="28"/>
        </w:rPr>
        <w:t>ванная пищевая продукция с заданной пищевой и энергетической ценностью, физическими и органолептическими свойствами и предназначенная для и</w:t>
      </w:r>
      <w:r w:rsidRPr="00792BFB">
        <w:rPr>
          <w:rStyle w:val="1"/>
          <w:rFonts w:eastAsia="Calibri"/>
          <w:sz w:val="28"/>
          <w:szCs w:val="28"/>
        </w:rPr>
        <w:t>с</w:t>
      </w:r>
      <w:r w:rsidRPr="00792BFB">
        <w:rPr>
          <w:rStyle w:val="1"/>
          <w:rFonts w:eastAsia="Calibri"/>
          <w:sz w:val="28"/>
          <w:szCs w:val="28"/>
        </w:rPr>
        <w:t>пользования в составе лечебных диет;</w:t>
      </w:r>
    </w:p>
    <w:p w:rsidR="00792BFB" w:rsidRPr="00792BFB" w:rsidRDefault="00792BFB" w:rsidP="00792BFB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1"/>
          <w:rFonts w:eastAsia="Calibri"/>
          <w:i/>
          <w:sz w:val="28"/>
          <w:szCs w:val="28"/>
        </w:rPr>
        <w:t>- пищевая продукция диетического профилактического питани</w:t>
      </w:r>
      <w:proofErr w:type="gramStart"/>
      <w:r w:rsidRPr="00792BFB">
        <w:rPr>
          <w:rStyle w:val="1"/>
          <w:rFonts w:eastAsia="Calibri"/>
          <w:i/>
          <w:sz w:val="28"/>
          <w:szCs w:val="28"/>
        </w:rPr>
        <w:t>я</w:t>
      </w:r>
      <w:r w:rsidRPr="00792BFB">
        <w:rPr>
          <w:rStyle w:val="1"/>
          <w:rFonts w:eastAsia="Calibri"/>
          <w:sz w:val="28"/>
          <w:szCs w:val="28"/>
        </w:rPr>
        <w:t>-</w:t>
      </w:r>
      <w:proofErr w:type="gramEnd"/>
      <w:r w:rsidRPr="00792BFB">
        <w:rPr>
          <w:rStyle w:val="1"/>
          <w:rFonts w:eastAsia="Calibri"/>
          <w:sz w:val="28"/>
          <w:szCs w:val="28"/>
        </w:rPr>
        <w:t xml:space="preserve"> сп</w:t>
      </w:r>
      <w:r w:rsidRPr="00792BFB">
        <w:rPr>
          <w:rStyle w:val="1"/>
          <w:rFonts w:eastAsia="Calibri"/>
          <w:sz w:val="28"/>
          <w:szCs w:val="28"/>
        </w:rPr>
        <w:t>е</w:t>
      </w:r>
      <w:r w:rsidRPr="00792BFB">
        <w:rPr>
          <w:rStyle w:val="1"/>
          <w:rFonts w:eastAsia="Calibri"/>
          <w:sz w:val="28"/>
          <w:szCs w:val="28"/>
        </w:rPr>
        <w:t>циализированная пищевая продукция, предназначенная для коррекции угл</w:t>
      </w:r>
      <w:r w:rsidRPr="00792BFB">
        <w:rPr>
          <w:rStyle w:val="1"/>
          <w:rFonts w:eastAsia="Calibri"/>
          <w:sz w:val="28"/>
          <w:szCs w:val="28"/>
        </w:rPr>
        <w:t>е</w:t>
      </w:r>
      <w:r w:rsidRPr="00792BFB">
        <w:rPr>
          <w:rStyle w:val="1"/>
          <w:rFonts w:eastAsia="Calibri"/>
          <w:sz w:val="28"/>
          <w:szCs w:val="28"/>
        </w:rPr>
        <w:t>водного, жирового, белкового, витаминного и других видов обмена веществ, в которой изменено содержание и (или) соотношение отдельных веществ о</w:t>
      </w:r>
      <w:r w:rsidRPr="00792BFB">
        <w:rPr>
          <w:rStyle w:val="1"/>
          <w:rFonts w:eastAsia="Calibri"/>
          <w:sz w:val="28"/>
          <w:szCs w:val="28"/>
        </w:rPr>
        <w:t>т</w:t>
      </w:r>
      <w:r w:rsidRPr="00792BFB">
        <w:rPr>
          <w:rStyle w:val="1"/>
          <w:rFonts w:eastAsia="Calibri"/>
          <w:sz w:val="28"/>
          <w:szCs w:val="28"/>
        </w:rPr>
        <w:t>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заболеваний.</w:t>
      </w:r>
    </w:p>
    <w:p w:rsidR="00792BFB" w:rsidRPr="00792BFB" w:rsidRDefault="00792BFB" w:rsidP="00792BF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Применение БАВ в производстве специализированных пищ</w:t>
      </w:r>
      <w:r w:rsidRPr="00792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792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 продуктов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Научные экспериментальные, клинические, эпидемиологические и др. исследования выявили четкую корреляционную связь между состоянием здоровья населения и обеспеченностью организма энергией и необходим</w:t>
      </w:r>
      <w:r w:rsidRPr="00792BFB">
        <w:rPr>
          <w:color w:val="000000" w:themeColor="text1"/>
          <w:sz w:val="28"/>
          <w:szCs w:val="28"/>
        </w:rPr>
        <w:t>ы</w:t>
      </w:r>
      <w:r w:rsidRPr="00792BFB">
        <w:rPr>
          <w:color w:val="000000" w:themeColor="text1"/>
          <w:sz w:val="28"/>
          <w:szCs w:val="28"/>
        </w:rPr>
        <w:t>ми пищевыми веществами.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Известно, что человеческий организм должен получать с пищей более 600 необходимых пищевых веществ. Ни один продукт, за исключением грудного молока </w:t>
      </w:r>
      <w:proofErr w:type="gramStart"/>
      <w:r w:rsidRPr="00792BFB">
        <w:rPr>
          <w:color w:val="000000" w:themeColor="text1"/>
          <w:sz w:val="28"/>
          <w:szCs w:val="28"/>
        </w:rPr>
        <w:t>в первые</w:t>
      </w:r>
      <w:proofErr w:type="gramEnd"/>
      <w:r w:rsidRPr="00792BFB">
        <w:rPr>
          <w:color w:val="000000" w:themeColor="text1"/>
          <w:sz w:val="28"/>
          <w:szCs w:val="28"/>
        </w:rPr>
        <w:t xml:space="preserve"> 4-6 месяцев жизни, не обеспечивает организм всеми необходимыми для него пищевыми веществами. Для обеспечения физиологических потребностей организма необходим целый комплекс п</w:t>
      </w:r>
      <w:r w:rsidRPr="00792BFB">
        <w:rPr>
          <w:color w:val="000000" w:themeColor="text1"/>
          <w:sz w:val="28"/>
          <w:szCs w:val="28"/>
        </w:rPr>
        <w:t>и</w:t>
      </w:r>
      <w:r w:rsidRPr="00792BFB">
        <w:rPr>
          <w:color w:val="000000" w:themeColor="text1"/>
          <w:sz w:val="28"/>
          <w:szCs w:val="28"/>
        </w:rPr>
        <w:t>щевых веществ, состав и количество которых изменяются в течение жизни.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Установлено, что традиционное питание может обеспечить только 60-70% потребности человека в </w:t>
      </w:r>
      <w:proofErr w:type="spellStart"/>
      <w:r w:rsidRPr="00792BFB">
        <w:rPr>
          <w:color w:val="000000" w:themeColor="text1"/>
          <w:sz w:val="28"/>
          <w:szCs w:val="28"/>
        </w:rPr>
        <w:t>эссенциальных</w:t>
      </w:r>
      <w:proofErr w:type="spellEnd"/>
      <w:r w:rsidRPr="00792BFB">
        <w:rPr>
          <w:color w:val="000000" w:themeColor="text1"/>
          <w:sz w:val="28"/>
          <w:szCs w:val="28"/>
        </w:rPr>
        <w:t xml:space="preserve"> пищевых веществах при уп</w:t>
      </w:r>
      <w:r w:rsidRPr="00792BFB">
        <w:rPr>
          <w:color w:val="000000" w:themeColor="text1"/>
          <w:sz w:val="28"/>
          <w:szCs w:val="28"/>
        </w:rPr>
        <w:t>о</w:t>
      </w:r>
      <w:r w:rsidRPr="00792BFB">
        <w:rPr>
          <w:color w:val="000000" w:themeColor="text1"/>
          <w:sz w:val="28"/>
          <w:szCs w:val="28"/>
        </w:rPr>
        <w:t>треблении суточной калорийности пищи для женщин в 2200 ккал и для мужчин - 2600 ккал.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Результаты исследования структуры фактического питания населения свидетельствует о широко распространенной недостаточности потребления многих пищевых веществ, в </w:t>
      </w:r>
      <w:proofErr w:type="spellStart"/>
      <w:r w:rsidRPr="00792BFB">
        <w:rPr>
          <w:color w:val="000000" w:themeColor="text1"/>
          <w:sz w:val="28"/>
          <w:szCs w:val="28"/>
        </w:rPr>
        <w:t>т.ч</w:t>
      </w:r>
      <w:proofErr w:type="spellEnd"/>
      <w:r w:rsidRPr="00792BFB">
        <w:rPr>
          <w:color w:val="000000" w:themeColor="text1"/>
          <w:sz w:val="28"/>
          <w:szCs w:val="28"/>
        </w:rPr>
        <w:t>. незаменимых компонентов пищи.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Полученные данные указывают на необходимость вмешательства в традиционную структуру питания с целью его коррекции.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В настоящее время существуют новые, научно обоснованные подходы к оптимизации питания, появляются новые пищевые технологии и проду</w:t>
      </w:r>
      <w:r w:rsidRPr="00792BFB">
        <w:rPr>
          <w:color w:val="000000" w:themeColor="text1"/>
          <w:sz w:val="28"/>
          <w:szCs w:val="28"/>
        </w:rPr>
        <w:t>к</w:t>
      </w:r>
      <w:r w:rsidRPr="00792BFB">
        <w:rPr>
          <w:color w:val="000000" w:themeColor="text1"/>
          <w:sz w:val="28"/>
          <w:szCs w:val="28"/>
        </w:rPr>
        <w:t>ты питания.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2BFB">
        <w:rPr>
          <w:color w:val="000000" w:themeColor="text1"/>
          <w:sz w:val="28"/>
          <w:szCs w:val="28"/>
          <w:shd w:val="clear" w:color="auto" w:fill="FFFFFF"/>
        </w:rPr>
        <w:t xml:space="preserve">Для производства пищевых продуктов с оптимальным содержанием пищевых </w:t>
      </w:r>
      <w:proofErr w:type="spellStart"/>
      <w:r w:rsidRPr="00792BFB">
        <w:rPr>
          <w:color w:val="000000" w:themeColor="text1"/>
          <w:sz w:val="28"/>
          <w:szCs w:val="28"/>
          <w:shd w:val="clear" w:color="auto" w:fill="FFFFFF"/>
        </w:rPr>
        <w:t>веществприменяют</w:t>
      </w:r>
      <w:proofErr w:type="spellEnd"/>
      <w:r w:rsidRPr="00792BFB">
        <w:rPr>
          <w:color w:val="000000" w:themeColor="text1"/>
          <w:sz w:val="28"/>
          <w:szCs w:val="28"/>
          <w:shd w:val="clear" w:color="auto" w:fill="FFFFFF"/>
        </w:rPr>
        <w:t xml:space="preserve"> метод обогащения продуктов питания.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i/>
          <w:iCs/>
          <w:color w:val="000000" w:themeColor="text1"/>
          <w:sz w:val="28"/>
          <w:szCs w:val="28"/>
        </w:rPr>
        <w:t>Обогащение пищевых продуктов</w:t>
      </w:r>
      <w:r w:rsidRPr="00792BFB">
        <w:rPr>
          <w:color w:val="000000" w:themeColor="text1"/>
          <w:sz w:val="28"/>
          <w:szCs w:val="28"/>
        </w:rPr>
        <w:t xml:space="preserve"> – это добавление к продуктам любых недостающих </w:t>
      </w:r>
      <w:proofErr w:type="spellStart"/>
      <w:r w:rsidRPr="00792BFB">
        <w:rPr>
          <w:color w:val="000000" w:themeColor="text1"/>
          <w:sz w:val="28"/>
          <w:szCs w:val="28"/>
        </w:rPr>
        <w:t>эссенциальных</w:t>
      </w:r>
      <w:proofErr w:type="spellEnd"/>
      <w:r w:rsidRPr="00792BFB">
        <w:rPr>
          <w:color w:val="000000" w:themeColor="text1"/>
          <w:sz w:val="28"/>
          <w:szCs w:val="28"/>
        </w:rPr>
        <w:t xml:space="preserve"> пищевых веществ и минорных компонентов: витаминов, макро- и микроэлементов, пищевых волокон, ПНЖК, фосфол</w:t>
      </w:r>
      <w:r w:rsidRPr="00792BFB">
        <w:rPr>
          <w:color w:val="000000" w:themeColor="text1"/>
          <w:sz w:val="28"/>
          <w:szCs w:val="28"/>
        </w:rPr>
        <w:t>и</w:t>
      </w:r>
      <w:r w:rsidRPr="00792BFB">
        <w:rPr>
          <w:color w:val="000000" w:themeColor="text1"/>
          <w:sz w:val="28"/>
          <w:szCs w:val="28"/>
        </w:rPr>
        <w:t>пидов и других биологически активных веществ с целью сохранения или улучшения пищевой ценности отдельных продуктов или рационов питания населения.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Необходимость обогащения пищевых продуктов продиктована сл</w:t>
      </w:r>
      <w:r w:rsidRPr="00792BFB">
        <w:rPr>
          <w:color w:val="000000" w:themeColor="text1"/>
          <w:sz w:val="28"/>
          <w:szCs w:val="28"/>
        </w:rPr>
        <w:t>е</w:t>
      </w:r>
      <w:r w:rsidRPr="00792BFB">
        <w:rPr>
          <w:color w:val="000000" w:themeColor="text1"/>
          <w:sz w:val="28"/>
          <w:szCs w:val="28"/>
        </w:rPr>
        <w:t>дующими объективными факторами: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- изменением образа жизни человека;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- набором и пищевой ценностью используемых продуктов питания;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- обеднением почв;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- снижением </w:t>
      </w:r>
      <w:proofErr w:type="spellStart"/>
      <w:r w:rsidRPr="00792BFB">
        <w:rPr>
          <w:color w:val="000000" w:themeColor="text1"/>
          <w:sz w:val="28"/>
          <w:szCs w:val="28"/>
        </w:rPr>
        <w:t>энергозатрат</w:t>
      </w:r>
      <w:proofErr w:type="spellEnd"/>
      <w:r w:rsidRPr="00792BFB">
        <w:rPr>
          <w:color w:val="000000" w:themeColor="text1"/>
          <w:sz w:val="28"/>
          <w:szCs w:val="28"/>
        </w:rPr>
        <w:t xml:space="preserve"> и уменьшением общего количества потре</w:t>
      </w:r>
      <w:r w:rsidRPr="00792BFB">
        <w:rPr>
          <w:color w:val="000000" w:themeColor="text1"/>
          <w:sz w:val="28"/>
          <w:szCs w:val="28"/>
        </w:rPr>
        <w:t>б</w:t>
      </w:r>
      <w:r w:rsidRPr="00792BFB">
        <w:rPr>
          <w:color w:val="000000" w:themeColor="text1"/>
          <w:sz w:val="28"/>
          <w:szCs w:val="28"/>
        </w:rPr>
        <w:t>ляемой пищи;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- увеличением потребления рафинированных и консервированных продуктов;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- восстановлением свойств, утерянных в процессе хранения и техн</w:t>
      </w:r>
      <w:r w:rsidRPr="00792BFB">
        <w:rPr>
          <w:color w:val="000000" w:themeColor="text1"/>
          <w:sz w:val="28"/>
          <w:szCs w:val="28"/>
        </w:rPr>
        <w:t>о</w:t>
      </w:r>
      <w:r w:rsidRPr="00792BFB">
        <w:rPr>
          <w:color w:val="000000" w:themeColor="text1"/>
          <w:sz w:val="28"/>
          <w:szCs w:val="28"/>
        </w:rPr>
        <w:t>логической обработки пищевых продуктов;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- ростом числа алиментарных заболеваний и др.</w:t>
      </w:r>
    </w:p>
    <w:p w:rsidR="00792BFB" w:rsidRPr="00792BFB" w:rsidRDefault="00792BFB" w:rsidP="00792BFB">
      <w:pPr>
        <w:shd w:val="clear" w:color="auto" w:fill="FFFFFF"/>
        <w:ind w:right="150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lastRenderedPageBreak/>
        <w:t>В некоторых, случаях обогащение продуктов питания может допо</w:t>
      </w:r>
      <w:r w:rsidRPr="00792BFB">
        <w:rPr>
          <w:color w:val="000000" w:themeColor="text1"/>
          <w:sz w:val="28"/>
          <w:szCs w:val="28"/>
        </w:rPr>
        <w:t>л</w:t>
      </w:r>
      <w:r w:rsidRPr="00792BFB">
        <w:rPr>
          <w:color w:val="000000" w:themeColor="text1"/>
          <w:sz w:val="28"/>
          <w:szCs w:val="28"/>
        </w:rPr>
        <w:t>нять другие меры воздействия на состояние питания.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b/>
          <w:iCs/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В системе обогащения вносимые добавки </w:t>
      </w:r>
      <w:proofErr w:type="spellStart"/>
      <w:r w:rsidRPr="00792BFB">
        <w:rPr>
          <w:color w:val="000000" w:themeColor="text1"/>
          <w:sz w:val="28"/>
          <w:szCs w:val="28"/>
        </w:rPr>
        <w:t>называются</w:t>
      </w:r>
      <w:r w:rsidRPr="00792BFB">
        <w:rPr>
          <w:i/>
          <w:iCs/>
          <w:color w:val="000000" w:themeColor="text1"/>
          <w:sz w:val="28"/>
          <w:szCs w:val="28"/>
        </w:rPr>
        <w:t>обогатителями</w:t>
      </w:r>
      <w:proofErr w:type="spellEnd"/>
      <w:r w:rsidRPr="00792BFB">
        <w:rPr>
          <w:color w:val="000000" w:themeColor="text1"/>
          <w:sz w:val="28"/>
          <w:szCs w:val="28"/>
        </w:rPr>
        <w:t xml:space="preserve">, а сам продукт - </w:t>
      </w:r>
      <w:proofErr w:type="spellStart"/>
      <w:r w:rsidRPr="00792BFB">
        <w:rPr>
          <w:i/>
          <w:iCs/>
          <w:color w:val="000000" w:themeColor="text1"/>
          <w:sz w:val="28"/>
          <w:szCs w:val="28"/>
        </w:rPr>
        <w:t>носителем</w:t>
      </w:r>
      <w:proofErr w:type="gramStart"/>
      <w:r w:rsidRPr="00792BFB">
        <w:rPr>
          <w:i/>
          <w:iCs/>
          <w:color w:val="000000" w:themeColor="text1"/>
          <w:sz w:val="28"/>
          <w:szCs w:val="28"/>
        </w:rPr>
        <w:t>.</w:t>
      </w:r>
      <w:r w:rsidRPr="00792BFB">
        <w:rPr>
          <w:iCs/>
          <w:color w:val="000000" w:themeColor="text1"/>
          <w:sz w:val="28"/>
          <w:szCs w:val="28"/>
        </w:rPr>
        <w:t>В</w:t>
      </w:r>
      <w:proofErr w:type="spellEnd"/>
      <w:proofErr w:type="gramEnd"/>
      <w:r w:rsidRPr="00792BFB">
        <w:rPr>
          <w:iCs/>
          <w:color w:val="000000" w:themeColor="text1"/>
          <w:sz w:val="28"/>
          <w:szCs w:val="28"/>
        </w:rPr>
        <w:t xml:space="preserve"> качестве обогатителя применяют </w:t>
      </w:r>
      <w:r w:rsidRPr="00792BFB">
        <w:rPr>
          <w:b/>
          <w:iCs/>
          <w:color w:val="000000" w:themeColor="text1"/>
          <w:sz w:val="28"/>
          <w:szCs w:val="28"/>
        </w:rPr>
        <w:t>биологич</w:t>
      </w:r>
      <w:r w:rsidRPr="00792BFB">
        <w:rPr>
          <w:b/>
          <w:iCs/>
          <w:color w:val="000000" w:themeColor="text1"/>
          <w:sz w:val="28"/>
          <w:szCs w:val="28"/>
        </w:rPr>
        <w:t>е</w:t>
      </w:r>
      <w:r w:rsidRPr="00792BFB">
        <w:rPr>
          <w:b/>
          <w:iCs/>
          <w:color w:val="000000" w:themeColor="text1"/>
          <w:sz w:val="28"/>
          <w:szCs w:val="28"/>
        </w:rPr>
        <w:t>ски активные вещества.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Обогащение пищевых продуктов является серьезным вмешательством в традиционно сложившуюся структуру питания человека, поэтому ос</w:t>
      </w:r>
      <w:r w:rsidRPr="00792BFB">
        <w:rPr>
          <w:color w:val="000000" w:themeColor="text1"/>
          <w:sz w:val="28"/>
          <w:szCs w:val="28"/>
        </w:rPr>
        <w:t>у</w:t>
      </w:r>
      <w:r w:rsidRPr="00792BFB">
        <w:rPr>
          <w:color w:val="000000" w:themeColor="text1"/>
          <w:sz w:val="28"/>
          <w:szCs w:val="28"/>
        </w:rPr>
        <w:t>ществлять его можно только с учетом научно обоснованных и проверенных практикой принципов.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Основные принципы обогащения пищевых продуктов: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1. Для обогащения пищевых продуктов следует использовать те ми</w:t>
      </w:r>
      <w:r w:rsidRPr="00792BFB">
        <w:rPr>
          <w:color w:val="000000" w:themeColor="text1"/>
          <w:sz w:val="28"/>
          <w:szCs w:val="28"/>
        </w:rPr>
        <w:t>к</w:t>
      </w:r>
      <w:r w:rsidRPr="00792BFB">
        <w:rPr>
          <w:color w:val="000000" w:themeColor="text1"/>
          <w:sz w:val="28"/>
          <w:szCs w:val="28"/>
        </w:rPr>
        <w:t>ронутриенты, дефицит которых реально существует, достаточно широко распространен и опасен для здоровья. В условиях России это витамины</w:t>
      </w:r>
      <w:proofErr w:type="gramStart"/>
      <w:r w:rsidRPr="00792BFB">
        <w:rPr>
          <w:color w:val="000000" w:themeColor="text1"/>
          <w:sz w:val="28"/>
          <w:szCs w:val="28"/>
        </w:rPr>
        <w:t xml:space="preserve"> С</w:t>
      </w:r>
      <w:proofErr w:type="gramEnd"/>
      <w:r w:rsidRPr="00792BFB">
        <w:rPr>
          <w:color w:val="000000" w:themeColor="text1"/>
          <w:sz w:val="28"/>
          <w:szCs w:val="28"/>
        </w:rPr>
        <w:t>, группы В, фолиевая кислота, каротин, йод, железо, цинк и кальций.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2. Обогащать необходимо, прежде всего, продукты массового потре</w:t>
      </w:r>
      <w:r w:rsidRPr="00792BFB">
        <w:rPr>
          <w:color w:val="000000" w:themeColor="text1"/>
          <w:sz w:val="28"/>
          <w:szCs w:val="28"/>
        </w:rPr>
        <w:t>б</w:t>
      </w:r>
      <w:r w:rsidRPr="00792BFB">
        <w:rPr>
          <w:color w:val="000000" w:themeColor="text1"/>
          <w:sz w:val="28"/>
          <w:szCs w:val="28"/>
        </w:rPr>
        <w:t>ления, доступные для всех групп детского и взрослого населения и регуля</w:t>
      </w:r>
      <w:r w:rsidRPr="00792BFB">
        <w:rPr>
          <w:color w:val="000000" w:themeColor="text1"/>
          <w:sz w:val="28"/>
          <w:szCs w:val="28"/>
        </w:rPr>
        <w:t>р</w:t>
      </w:r>
      <w:r w:rsidRPr="00792BFB">
        <w:rPr>
          <w:color w:val="000000" w:themeColor="text1"/>
          <w:sz w:val="28"/>
          <w:szCs w:val="28"/>
        </w:rPr>
        <w:t>но используемые в повседневном питании (мука и хлебобулочные изделия, молоко и кисломолочные продукты, соль, сахар, напитки, продукты детск</w:t>
      </w:r>
      <w:r w:rsidRPr="00792BFB">
        <w:rPr>
          <w:color w:val="000000" w:themeColor="text1"/>
          <w:sz w:val="28"/>
          <w:szCs w:val="28"/>
        </w:rPr>
        <w:t>о</w:t>
      </w:r>
      <w:r w:rsidRPr="00792BFB">
        <w:rPr>
          <w:color w:val="000000" w:themeColor="text1"/>
          <w:sz w:val="28"/>
          <w:szCs w:val="28"/>
        </w:rPr>
        <w:t>го питания).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3. Обогащение пищевых продуктов не должно изменять органолепт</w:t>
      </w:r>
      <w:r w:rsidRPr="00792BFB">
        <w:rPr>
          <w:color w:val="000000" w:themeColor="text1"/>
          <w:sz w:val="28"/>
          <w:szCs w:val="28"/>
        </w:rPr>
        <w:t>и</w:t>
      </w:r>
      <w:r w:rsidRPr="00792BFB">
        <w:rPr>
          <w:color w:val="000000" w:themeColor="text1"/>
          <w:sz w:val="28"/>
          <w:szCs w:val="28"/>
        </w:rPr>
        <w:t>ческие показатели продуктов и сокращать срок их хранения.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4. При обогащении пищевых продуктов необходимо учитывать во</w:t>
      </w:r>
      <w:r w:rsidRPr="00792BFB">
        <w:rPr>
          <w:color w:val="000000" w:themeColor="text1"/>
          <w:sz w:val="28"/>
          <w:szCs w:val="28"/>
        </w:rPr>
        <w:t>з</w:t>
      </w:r>
      <w:r w:rsidRPr="00792BFB">
        <w:rPr>
          <w:color w:val="000000" w:themeColor="text1"/>
          <w:sz w:val="28"/>
          <w:szCs w:val="28"/>
        </w:rPr>
        <w:t>можность химического взаимодействия обогатителей между собой и с ко</w:t>
      </w:r>
      <w:r w:rsidRPr="00792BFB">
        <w:rPr>
          <w:color w:val="000000" w:themeColor="text1"/>
          <w:sz w:val="28"/>
          <w:szCs w:val="28"/>
        </w:rPr>
        <w:t>м</w:t>
      </w:r>
      <w:r w:rsidRPr="00792BFB">
        <w:rPr>
          <w:color w:val="000000" w:themeColor="text1"/>
          <w:sz w:val="28"/>
          <w:szCs w:val="28"/>
        </w:rPr>
        <w:t>понентами обогащаемого продукта. Следует выбирать такие сочетания, формы, их сохранность в процессе производства и хранения.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5. Регламентируемое (гарантируемое производителем) содержание витаминов и минеральных веществ в обогащенном ими продукте питания должно обеспечивать 30-50% средней суточной потребности при обычном уровне потребления этого продукта.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6. Количество дополнительно вносимых в продукты микронутриентов должно быть рассчитано с учетом их возможного естественного содержания в исходном продукте или сырье, используемом для его изготовления, а та</w:t>
      </w:r>
      <w:r w:rsidRPr="00792BFB">
        <w:rPr>
          <w:color w:val="000000" w:themeColor="text1"/>
          <w:sz w:val="28"/>
          <w:szCs w:val="28"/>
        </w:rPr>
        <w:t>к</w:t>
      </w:r>
      <w:r w:rsidRPr="00792BFB">
        <w:rPr>
          <w:color w:val="000000" w:themeColor="text1"/>
          <w:sz w:val="28"/>
          <w:szCs w:val="28"/>
        </w:rPr>
        <w:t>же потерь в процессе производства и хранения с тем, чтобы обеспечить их содержание на уровне не ниже регламентируемого в течение всего срока годности обогащенного продукта.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7. Количество обогатителя должно быть на уровне, который не станет превышенным при добавлении небольших количеств данного обогатителя в другие источники.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8. Дополнительная стоимость обогащенного продукта должна быть приемлема для потребителя.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9. Вносимые вещества должны быть биологически доступны в пр</w:t>
      </w:r>
      <w:r w:rsidRPr="00792BFB">
        <w:rPr>
          <w:color w:val="000000" w:themeColor="text1"/>
          <w:sz w:val="28"/>
          <w:szCs w:val="28"/>
        </w:rPr>
        <w:t>о</w:t>
      </w:r>
      <w:r w:rsidRPr="00792BFB">
        <w:rPr>
          <w:color w:val="000000" w:themeColor="text1"/>
          <w:sz w:val="28"/>
          <w:szCs w:val="28"/>
        </w:rPr>
        <w:t>дукте.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10. Регламентируемое содержание ингредиентов в обогащаемых ими продуктах должно быть указано на индивидуальной упаковке этого проду</w:t>
      </w:r>
      <w:r w:rsidRPr="00792BFB">
        <w:rPr>
          <w:color w:val="000000" w:themeColor="text1"/>
          <w:sz w:val="28"/>
          <w:szCs w:val="28"/>
        </w:rPr>
        <w:t>к</w:t>
      </w:r>
      <w:r w:rsidRPr="00792BFB">
        <w:rPr>
          <w:color w:val="000000" w:themeColor="text1"/>
          <w:sz w:val="28"/>
          <w:szCs w:val="28"/>
        </w:rPr>
        <w:t>та и строго контролироваться.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lastRenderedPageBreak/>
        <w:t>11. Эффективность обогащенных продуктов и их безвредность должна быть убедительно подтверждена апробацией на репрезентативных группах людей.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>Процесс обогащения продуктов достаточно сложен, т.к. при этом сл</w:t>
      </w:r>
      <w:r w:rsidRPr="00792BFB">
        <w:rPr>
          <w:color w:val="000000" w:themeColor="text1"/>
          <w:sz w:val="28"/>
          <w:szCs w:val="28"/>
        </w:rPr>
        <w:t>е</w:t>
      </w:r>
      <w:r w:rsidRPr="00792BFB">
        <w:rPr>
          <w:color w:val="000000" w:themeColor="text1"/>
          <w:sz w:val="28"/>
          <w:szCs w:val="28"/>
        </w:rPr>
        <w:t>дует учитывать ряд факторов: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- </w:t>
      </w:r>
      <w:r w:rsidRPr="00792BFB">
        <w:rPr>
          <w:i/>
          <w:iCs/>
          <w:color w:val="000000" w:themeColor="text1"/>
          <w:sz w:val="28"/>
          <w:szCs w:val="28"/>
        </w:rPr>
        <w:t>совместимость вносимых обогатителей между собой</w:t>
      </w:r>
      <w:r w:rsidRPr="00792BFB">
        <w:rPr>
          <w:color w:val="000000" w:themeColor="text1"/>
          <w:sz w:val="28"/>
          <w:szCs w:val="28"/>
        </w:rPr>
        <w:t>. Например, аскорбиновая кислота способствует лучшему усвоению железа, присутствие в продукте витамина</w:t>
      </w:r>
      <w:proofErr w:type="gramStart"/>
      <w:r w:rsidRPr="00792BFB">
        <w:rPr>
          <w:color w:val="000000" w:themeColor="text1"/>
          <w:sz w:val="28"/>
          <w:szCs w:val="28"/>
        </w:rPr>
        <w:t xml:space="preserve"> Е</w:t>
      </w:r>
      <w:proofErr w:type="gramEnd"/>
      <w:r w:rsidRPr="00792BFB">
        <w:rPr>
          <w:color w:val="000000" w:themeColor="text1"/>
          <w:sz w:val="28"/>
          <w:szCs w:val="28"/>
        </w:rPr>
        <w:t xml:space="preserve"> увеличивает активность витамина А, кальций оказ</w:t>
      </w:r>
      <w:r w:rsidRPr="00792BFB">
        <w:rPr>
          <w:color w:val="000000" w:themeColor="text1"/>
          <w:sz w:val="28"/>
          <w:szCs w:val="28"/>
        </w:rPr>
        <w:t>ы</w:t>
      </w:r>
      <w:r w:rsidRPr="00792BFB">
        <w:rPr>
          <w:color w:val="000000" w:themeColor="text1"/>
          <w:sz w:val="28"/>
          <w:szCs w:val="28"/>
        </w:rPr>
        <w:t xml:space="preserve">вает блокирующее действие на усвояемость железа. Аскорбиновая кислота дестабилизирует фолиевую кислоту и </w:t>
      </w:r>
      <w:proofErr w:type="spellStart"/>
      <w:r w:rsidRPr="00792BFB">
        <w:rPr>
          <w:color w:val="000000" w:themeColor="text1"/>
          <w:sz w:val="28"/>
          <w:szCs w:val="28"/>
        </w:rPr>
        <w:t>цианкобаламин</w:t>
      </w:r>
      <w:proofErr w:type="spellEnd"/>
      <w:r w:rsidRPr="00792BFB">
        <w:rPr>
          <w:color w:val="000000" w:themeColor="text1"/>
          <w:sz w:val="28"/>
          <w:szCs w:val="28"/>
        </w:rPr>
        <w:t>;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- </w:t>
      </w:r>
      <w:r w:rsidRPr="00792BFB">
        <w:rPr>
          <w:i/>
          <w:iCs/>
          <w:color w:val="000000" w:themeColor="text1"/>
          <w:sz w:val="28"/>
          <w:szCs w:val="28"/>
        </w:rPr>
        <w:t>совместимость обогатителей и носителя.</w:t>
      </w:r>
      <w:r w:rsidRPr="00792BFB">
        <w:rPr>
          <w:color w:val="000000" w:themeColor="text1"/>
          <w:sz w:val="28"/>
          <w:szCs w:val="28"/>
        </w:rPr>
        <w:t> Например, в продукты, содержащие большое количество пищевых волокон, нецелесообразно вв</w:t>
      </w:r>
      <w:r w:rsidRPr="00792BFB">
        <w:rPr>
          <w:color w:val="000000" w:themeColor="text1"/>
          <w:sz w:val="28"/>
          <w:szCs w:val="28"/>
        </w:rPr>
        <w:t>о</w:t>
      </w:r>
      <w:r w:rsidRPr="00792BFB">
        <w:rPr>
          <w:color w:val="000000" w:themeColor="text1"/>
          <w:sz w:val="28"/>
          <w:szCs w:val="28"/>
        </w:rPr>
        <w:t>дить соли железа или другие микроэлементы, т.к. пищевые волокна спосо</w:t>
      </w:r>
      <w:r w:rsidRPr="00792BFB">
        <w:rPr>
          <w:color w:val="000000" w:themeColor="text1"/>
          <w:sz w:val="28"/>
          <w:szCs w:val="28"/>
        </w:rPr>
        <w:t>б</w:t>
      </w:r>
      <w:r w:rsidRPr="00792BFB">
        <w:rPr>
          <w:color w:val="000000" w:themeColor="text1"/>
          <w:sz w:val="28"/>
          <w:szCs w:val="28"/>
        </w:rPr>
        <w:t>ны прочно связывать их, нарушая всасывание в желудочно-кишечном тра</w:t>
      </w:r>
      <w:r w:rsidRPr="00792BFB">
        <w:rPr>
          <w:color w:val="000000" w:themeColor="text1"/>
          <w:sz w:val="28"/>
          <w:szCs w:val="28"/>
        </w:rPr>
        <w:t>к</w:t>
      </w:r>
      <w:r w:rsidRPr="00792BFB">
        <w:rPr>
          <w:color w:val="000000" w:themeColor="text1"/>
          <w:sz w:val="28"/>
          <w:szCs w:val="28"/>
        </w:rPr>
        <w:t>те;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t xml:space="preserve">- </w:t>
      </w:r>
      <w:r w:rsidRPr="00792BFB">
        <w:rPr>
          <w:i/>
          <w:iCs/>
          <w:color w:val="000000" w:themeColor="text1"/>
          <w:sz w:val="28"/>
          <w:szCs w:val="28"/>
        </w:rPr>
        <w:t xml:space="preserve">влияние технологической, в </w:t>
      </w:r>
      <w:proofErr w:type="spellStart"/>
      <w:r w:rsidRPr="00792BFB">
        <w:rPr>
          <w:i/>
          <w:iCs/>
          <w:color w:val="000000" w:themeColor="text1"/>
          <w:sz w:val="28"/>
          <w:szCs w:val="28"/>
        </w:rPr>
        <w:t>т.ч</w:t>
      </w:r>
      <w:proofErr w:type="spellEnd"/>
      <w:r w:rsidRPr="00792BFB">
        <w:rPr>
          <w:i/>
          <w:iCs/>
          <w:color w:val="000000" w:themeColor="text1"/>
          <w:sz w:val="28"/>
          <w:szCs w:val="28"/>
        </w:rPr>
        <w:t>. термической обработки</w:t>
      </w:r>
      <w:r w:rsidRPr="00792BFB">
        <w:rPr>
          <w:color w:val="000000" w:themeColor="text1"/>
          <w:sz w:val="28"/>
          <w:szCs w:val="28"/>
        </w:rPr>
        <w:t> продуктов на эффективность обогащения. Например, муку и хлеб целесообразно об</w:t>
      </w:r>
      <w:r w:rsidRPr="00792BFB">
        <w:rPr>
          <w:color w:val="000000" w:themeColor="text1"/>
          <w:sz w:val="28"/>
          <w:szCs w:val="28"/>
        </w:rPr>
        <w:t>о</w:t>
      </w:r>
      <w:r w:rsidRPr="00792BFB">
        <w:rPr>
          <w:color w:val="000000" w:themeColor="text1"/>
          <w:sz w:val="28"/>
          <w:szCs w:val="28"/>
        </w:rPr>
        <w:t>гащать витаминами группы</w:t>
      </w:r>
      <w:proofErr w:type="gramStart"/>
      <w:r w:rsidRPr="00792BFB">
        <w:rPr>
          <w:color w:val="000000" w:themeColor="text1"/>
          <w:sz w:val="28"/>
          <w:szCs w:val="28"/>
        </w:rPr>
        <w:t xml:space="preserve"> В</w:t>
      </w:r>
      <w:proofErr w:type="gramEnd"/>
      <w:r w:rsidRPr="00792BFB">
        <w:rPr>
          <w:color w:val="000000" w:themeColor="text1"/>
          <w:sz w:val="28"/>
          <w:szCs w:val="28"/>
        </w:rPr>
        <w:t>, т.к. они сравнительно хорошо переносят во</w:t>
      </w:r>
      <w:r w:rsidRPr="00792BFB">
        <w:rPr>
          <w:color w:val="000000" w:themeColor="text1"/>
          <w:sz w:val="28"/>
          <w:szCs w:val="28"/>
        </w:rPr>
        <w:t>з</w:t>
      </w:r>
      <w:r w:rsidRPr="00792BFB">
        <w:rPr>
          <w:color w:val="000000" w:themeColor="text1"/>
          <w:sz w:val="28"/>
          <w:szCs w:val="28"/>
        </w:rPr>
        <w:t>действие высокой температуры в процессе выпечки, тогда как аскорбиновая кислота отличается значительно меньшей устойчивостью. Включение н</w:t>
      </w:r>
      <w:r w:rsidRPr="00792BFB">
        <w:rPr>
          <w:color w:val="000000" w:themeColor="text1"/>
          <w:sz w:val="28"/>
          <w:szCs w:val="28"/>
        </w:rPr>
        <w:t>е</w:t>
      </w:r>
      <w:r w:rsidRPr="00792BFB">
        <w:rPr>
          <w:color w:val="000000" w:themeColor="text1"/>
          <w:sz w:val="28"/>
          <w:szCs w:val="28"/>
        </w:rPr>
        <w:t>больших количеств аскорбиновой кислоты в витаминные и витаминно-минеральные смеси для обогащения муки имеет чисто технологические ц</w:t>
      </w:r>
      <w:r w:rsidRPr="00792BFB">
        <w:rPr>
          <w:color w:val="000000" w:themeColor="text1"/>
          <w:sz w:val="28"/>
          <w:szCs w:val="28"/>
        </w:rPr>
        <w:t>е</w:t>
      </w:r>
      <w:r w:rsidRPr="00792BFB">
        <w:rPr>
          <w:color w:val="000000" w:themeColor="text1"/>
          <w:sz w:val="28"/>
          <w:szCs w:val="28"/>
        </w:rPr>
        <w:t>ли: она ускоряет созревание муки и улучшает ее хлебопекарные свойства.</w:t>
      </w:r>
    </w:p>
    <w:p w:rsidR="00792BFB" w:rsidRPr="00792BFB" w:rsidRDefault="00792BFB" w:rsidP="00792BFB">
      <w:pPr>
        <w:shd w:val="clear" w:color="auto" w:fill="FFFFFF"/>
        <w:ind w:right="147"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t>При обогащении пищевого продукта дополнительное внесение об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о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гащающего компонента, как правило, должно составлять не менее 10 % от нормы физиологической потребности человека. Продукт считается обог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а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щенным при условии, что его усредненная суточная порция содержит от 15 до 50 % нутриентов от нормы физиологической потребности человека.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t>Для обогащенных высококалорийных пищевых продуктов (с энергет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и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 xml:space="preserve">ческой ценностью 350 ккал и более на </w:t>
      </w:r>
      <w:smartTag w:uri="urn:schemas-microsoft-com:office:smarttags" w:element="metricconverter">
        <w:smartTagPr>
          <w:attr w:name="ProductID" w:val="100 г"/>
        </w:smartTagPr>
        <w:r w:rsidRPr="00792BFB">
          <w:rPr>
            <w:rStyle w:val="1"/>
            <w:rFonts w:eastAsia="Tahoma"/>
            <w:color w:val="000000" w:themeColor="text1"/>
            <w:sz w:val="28"/>
            <w:szCs w:val="28"/>
          </w:rPr>
          <w:t>100 г</w:t>
        </w:r>
      </w:smartTag>
      <w:r w:rsidRPr="00792BFB">
        <w:rPr>
          <w:rStyle w:val="1"/>
          <w:rFonts w:eastAsia="Tahoma"/>
          <w:color w:val="000000" w:themeColor="text1"/>
          <w:sz w:val="28"/>
          <w:szCs w:val="28"/>
        </w:rPr>
        <w:t>) содержание витаминов и мин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е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ральных веществ должно составлять от 15 до 50 % от нормы физиологич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е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ской потребности организма в расчете на 100 ккал (1 стандартную порцию продукта).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t>При производстве обогащенных пищевых продуктов допускается ув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е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личивать содержание в них витаминов по отношению к декларированным показателям, но не более чем на 70 % для витамина</w:t>
      </w:r>
      <w:proofErr w:type="gramStart"/>
      <w:r w:rsidRPr="00792BFB">
        <w:rPr>
          <w:rStyle w:val="1"/>
          <w:rFonts w:eastAsia="Tahoma"/>
          <w:color w:val="000000" w:themeColor="text1"/>
          <w:sz w:val="28"/>
          <w:szCs w:val="28"/>
        </w:rPr>
        <w:t xml:space="preserve"> С</w:t>
      </w:r>
      <w:proofErr w:type="gramEnd"/>
      <w:r w:rsidRPr="00792BFB">
        <w:rPr>
          <w:rStyle w:val="1"/>
          <w:rFonts w:eastAsia="Tahoma"/>
          <w:color w:val="000000" w:themeColor="text1"/>
          <w:sz w:val="28"/>
          <w:szCs w:val="28"/>
        </w:rPr>
        <w:t xml:space="preserve"> и не более чем на 50 % для остальных витаминов, в связи с естественным снижением количества в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и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таминов в обогащенных пищевых продуктах в процессе их хранения в теч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е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ние срока годности.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t xml:space="preserve">Пределы допустимых отклонений фактического содержания витаминов и минеральных веществ в обогащенных пищевых продуктах </w:t>
      </w:r>
      <w:proofErr w:type="gramStart"/>
      <w:r w:rsidRPr="00792BFB">
        <w:rPr>
          <w:rStyle w:val="1"/>
          <w:rFonts w:eastAsia="Tahoma"/>
          <w:color w:val="000000" w:themeColor="text1"/>
          <w:sz w:val="28"/>
          <w:szCs w:val="28"/>
        </w:rPr>
        <w:t>от</w:t>
      </w:r>
      <w:proofErr w:type="gramEnd"/>
      <w:r w:rsidRPr="00792BFB">
        <w:rPr>
          <w:rStyle w:val="1"/>
          <w:rFonts w:eastAsia="Tahoma"/>
          <w:color w:val="000000" w:themeColor="text1"/>
          <w:sz w:val="28"/>
          <w:szCs w:val="28"/>
        </w:rPr>
        <w:t xml:space="preserve"> гарантир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о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ванного (нанесенного на этикетку при маркировке) или заложенного по р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е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цептуре составляют: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lastRenderedPageBreak/>
        <w:t>- для витаминов</w:t>
      </w:r>
      <w:proofErr w:type="gramStart"/>
      <w:r w:rsidRPr="00792BFB">
        <w:rPr>
          <w:rStyle w:val="1"/>
          <w:rFonts w:eastAsia="Tahoma"/>
          <w:color w:val="000000" w:themeColor="text1"/>
          <w:sz w:val="28"/>
          <w:szCs w:val="28"/>
        </w:rPr>
        <w:t xml:space="preserve"> С</w:t>
      </w:r>
      <w:proofErr w:type="gramEnd"/>
      <w:r w:rsidRPr="00792BFB">
        <w:rPr>
          <w:rStyle w:val="1"/>
          <w:rFonts w:eastAsia="Tahoma"/>
          <w:color w:val="000000" w:themeColor="text1"/>
          <w:sz w:val="28"/>
          <w:szCs w:val="28"/>
        </w:rPr>
        <w:t>, В</w:t>
      </w:r>
      <w:r w:rsidRPr="00792BFB">
        <w:rPr>
          <w:rStyle w:val="1"/>
          <w:rFonts w:eastAsia="Tahoma"/>
          <w:color w:val="000000" w:themeColor="text1"/>
          <w:sz w:val="28"/>
          <w:szCs w:val="28"/>
          <w:vertAlign w:val="subscript"/>
        </w:rPr>
        <w:t>1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, В</w:t>
      </w:r>
      <w:r w:rsidRPr="00792BFB">
        <w:rPr>
          <w:rStyle w:val="1"/>
          <w:rFonts w:eastAsia="Tahoma"/>
          <w:color w:val="000000" w:themeColor="text1"/>
          <w:sz w:val="28"/>
          <w:szCs w:val="28"/>
          <w:vertAlign w:val="subscript"/>
        </w:rPr>
        <w:t>2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, В</w:t>
      </w:r>
      <w:r w:rsidRPr="00792BFB">
        <w:rPr>
          <w:rStyle w:val="1"/>
          <w:rFonts w:eastAsia="Tahoma"/>
          <w:color w:val="000000" w:themeColor="text1"/>
          <w:sz w:val="28"/>
          <w:szCs w:val="28"/>
          <w:vertAlign w:val="subscript"/>
        </w:rPr>
        <w:t>6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, пантотеновой кислоты, ниацина и мин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е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ральных веществ магния, кальция, фосфора, железа, цинка - ± 20 %;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t>- для витаминов A, D, Е, В</w:t>
      </w:r>
      <w:r w:rsidRPr="00792BFB">
        <w:rPr>
          <w:rStyle w:val="1"/>
          <w:rFonts w:eastAsia="Tahoma"/>
          <w:color w:val="000000" w:themeColor="text1"/>
          <w:sz w:val="28"/>
          <w:szCs w:val="28"/>
          <w:vertAlign w:val="subscript"/>
        </w:rPr>
        <w:t>12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, фолиевой кислоты, биотина и минерал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ь</w:t>
      </w:r>
      <w:r w:rsidRPr="00792BFB">
        <w:rPr>
          <w:rStyle w:val="1"/>
          <w:rFonts w:eastAsia="Tahoma"/>
          <w:color w:val="000000" w:themeColor="text1"/>
          <w:sz w:val="28"/>
          <w:szCs w:val="28"/>
        </w:rPr>
        <w:t>ного вещества йода - ± 30 %;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1"/>
          <w:rFonts w:eastAsia="Tahoma"/>
          <w:color w:val="000000" w:themeColor="text1"/>
          <w:sz w:val="28"/>
          <w:szCs w:val="28"/>
        </w:rPr>
      </w:pPr>
      <w:r w:rsidRPr="00792BFB">
        <w:rPr>
          <w:rStyle w:val="1"/>
          <w:rFonts w:eastAsia="Tahoma"/>
          <w:color w:val="000000" w:themeColor="text1"/>
          <w:sz w:val="28"/>
          <w:szCs w:val="28"/>
        </w:rPr>
        <w:t>- для минерального вещества йода в соли йодированной - ± 38 %.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MicrosoftSansSerif105pt"/>
          <w:rFonts w:ascii="Times New Roman" w:hAnsi="Times New Roman" w:cs="Times New Roman"/>
          <w:i/>
          <w:color w:val="000000" w:themeColor="text1"/>
          <w:sz w:val="28"/>
          <w:szCs w:val="28"/>
        </w:rPr>
        <w:t>Примеры обогащенных продуктов</w:t>
      </w:r>
      <w:r w:rsidRPr="00792BFB">
        <w:rPr>
          <w:rStyle w:val="MicrosoftSansSerif105p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В настоящее время в мире активно ведется работа по промышленному производству пищевых продуктов, об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о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гащенных витаминами, минеральными веществами, пищевыми волокнами.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Примером </w:t>
      </w:r>
      <w:r w:rsidRPr="00792BFB">
        <w:rPr>
          <w:rStyle w:val="10"/>
          <w:rFonts w:eastAsiaTheme="minorEastAsia"/>
          <w:color w:val="000000" w:themeColor="text1"/>
          <w:sz w:val="28"/>
          <w:szCs w:val="28"/>
          <w:lang w:val="ru-RU"/>
        </w:rPr>
        <w:t>продуктов, обогащенных витаминами,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может служить в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и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таминизированное молоко, изготовляемое отечественными и зарубежными производителями для различных категорий населения - детей, беременных женщин, пожилых и престарелых людей.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Витаминизированное молоко вырабатывается из цельного нормализ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о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ванного или обезжиренного молока с добавлением молочно-витаминных концентратов. В качестве витаминных добавок применяются аскорбиновая кислота (медицинская) - витамин</w:t>
      </w:r>
      <w:proofErr w:type="gramStart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С</w:t>
      </w:r>
      <w:proofErr w:type="gramEnd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, раствор витамина А (ацетата) в масле (200000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lang w:val="en-US" w:bidi="en-US"/>
        </w:rPr>
        <w:t>ME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г"/>
        </w:smartTagPr>
        <w:r w:rsidRPr="00792BFB">
          <w:rPr>
            <w:rStyle w:val="4"/>
            <w:rFonts w:eastAsia="Microsoft Sans Serif"/>
            <w:color w:val="000000" w:themeColor="text1"/>
            <w:sz w:val="28"/>
            <w:szCs w:val="28"/>
          </w:rPr>
          <w:t>1 г</w:t>
        </w:r>
      </w:smartTag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), раствор витамина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lang w:val="en-US" w:bidi="en-US"/>
        </w:rPr>
        <w:t>D</w:t>
      </w:r>
      <w:r w:rsidRPr="00792BFB">
        <w:rPr>
          <w:rStyle w:val="55pt1"/>
          <w:rFonts w:eastAsiaTheme="minorEastAsia"/>
          <w:color w:val="000000" w:themeColor="text1"/>
          <w:sz w:val="28"/>
          <w:szCs w:val="28"/>
          <w:vertAlign w:val="subscript"/>
          <w:lang w:bidi="en-US"/>
        </w:rPr>
        <w:t xml:space="preserve">2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в масле (&lt; 0,5 %). В 1 дм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vertAlign w:val="superscript"/>
        </w:rPr>
        <w:t>3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готового продукта должно содержаться витамина</w:t>
      </w:r>
      <w:proofErr w:type="gramStart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А</w:t>
      </w:r>
      <w:proofErr w:type="gramEnd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4300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lang w:val="en-US" w:bidi="en-US"/>
        </w:rPr>
        <w:t>ME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lang w:bidi="en-US"/>
        </w:rPr>
        <w:t xml:space="preserve">,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lang w:val="en-US" w:bidi="en-US"/>
        </w:rPr>
        <w:t>D</w:t>
      </w:r>
      <w:r w:rsidRPr="00792BFB">
        <w:rPr>
          <w:rStyle w:val="55pt1"/>
          <w:rFonts w:eastAsiaTheme="minorEastAsia"/>
          <w:color w:val="000000" w:themeColor="text1"/>
          <w:sz w:val="28"/>
          <w:szCs w:val="28"/>
          <w:vertAlign w:val="subscript"/>
          <w:lang w:bidi="en-US"/>
        </w:rPr>
        <w:t>2</w:t>
      </w:r>
      <w:r w:rsidRPr="00792BFB">
        <w:rPr>
          <w:rStyle w:val="55pt1"/>
          <w:rFonts w:eastAsiaTheme="minorEastAsia"/>
          <w:color w:val="000000" w:themeColor="text1"/>
          <w:sz w:val="28"/>
          <w:szCs w:val="28"/>
          <w:lang w:bidi="en-US"/>
        </w:rPr>
        <w:t>-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1000 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  <w:lang w:val="en-US" w:bidi="en-US"/>
        </w:rPr>
        <w:t>ME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и С - 100 мг. Витамин</w:t>
      </w:r>
      <w:proofErr w:type="gramStart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А</w:t>
      </w:r>
      <w:proofErr w:type="gramEnd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помогает бороться с инфекционными заболеваниями, витамин С повышает иммунитет.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Среди других пищевых продуктов, обогащенных витаминами, высокой популярностью пользуется высокоэффективный концентрат безалкогольного напитка «Золотой шар». Концентрат содержит все 12 необходимых человеку витаминов, включая </w:t>
      </w:r>
      <w:proofErr w:type="gramStart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β-</w:t>
      </w:r>
      <w:proofErr w:type="gramEnd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каротин. Один стакан напитка обеспечивает 100 % с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у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точной потребности в витаминах для детей от 1 до 6 лет, 75 % - для детей 7-10 лет, 50 % - для детей 11-17 лет, 30 % - для взрослых.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Создание </w:t>
      </w:r>
      <w:r w:rsidRPr="00792BFB">
        <w:rPr>
          <w:rStyle w:val="10"/>
          <w:rFonts w:eastAsiaTheme="minorEastAsia"/>
          <w:color w:val="000000" w:themeColor="text1"/>
          <w:sz w:val="28"/>
          <w:szCs w:val="28"/>
          <w:lang w:val="ru-RU"/>
        </w:rPr>
        <w:t>функциональных и диетических продуктов, обогащенных м</w:t>
      </w:r>
      <w:r w:rsidRPr="00792BFB">
        <w:rPr>
          <w:rStyle w:val="10"/>
          <w:rFonts w:eastAsiaTheme="minorEastAsia"/>
          <w:color w:val="000000" w:themeColor="text1"/>
          <w:sz w:val="28"/>
          <w:szCs w:val="28"/>
          <w:lang w:val="ru-RU"/>
        </w:rPr>
        <w:t>и</w:t>
      </w:r>
      <w:r w:rsidRPr="00792BFB">
        <w:rPr>
          <w:rStyle w:val="10"/>
          <w:rFonts w:eastAsiaTheme="minorEastAsia"/>
          <w:color w:val="000000" w:themeColor="text1"/>
          <w:sz w:val="28"/>
          <w:szCs w:val="28"/>
          <w:lang w:val="ru-RU"/>
        </w:rPr>
        <w:t>неральными веществами,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направлено на решение проблемы их дефицита в питании и профилактику соответствующих заболеваний. Наиболее дефици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т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ными компонентами рациона являются кальций, йод и железо.</w:t>
      </w:r>
    </w:p>
    <w:p w:rsidR="00792BFB" w:rsidRPr="00792BFB" w:rsidRDefault="00792BFB" w:rsidP="00792BFB">
      <w:pPr>
        <w:pStyle w:val="7"/>
        <w:shd w:val="clear" w:color="auto" w:fill="auto"/>
        <w:spacing w:before="0" w:line="276" w:lineRule="auto"/>
        <w:ind w:firstLine="709"/>
        <w:jc w:val="both"/>
        <w:rPr>
          <w:rStyle w:val="4"/>
          <w:rFonts w:eastAsia="Microsoft Sans Serif"/>
          <w:color w:val="000000" w:themeColor="text1"/>
          <w:sz w:val="28"/>
          <w:szCs w:val="28"/>
        </w:rPr>
      </w:pP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Отечественными специалистами пищевой промышленности разработ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а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ны хлебные изделия, обогащенные глюконатом кальция, </w:t>
      </w:r>
      <w:proofErr w:type="gramStart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вносимым</w:t>
      </w:r>
      <w:proofErr w:type="gramEnd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 в муку в количестве до 5 % от ее массы. Клиническая проверка таких изделий по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д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твердила положительное влияние диеты с глюконатом кальция на состояние больных. Использование совместно с кальцием фтора повышает устойч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и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вость организма к радиационному поражению, особенно к комбинированн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о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 xml:space="preserve">му действию </w:t>
      </w:r>
      <w:proofErr w:type="gramStart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γ-</w:t>
      </w:r>
      <w:proofErr w:type="gramEnd"/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излучения и стронция-90, что послужило основанием для ра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з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работки диетических сухарей, печенья, крекеров с кальцием и фторсодерж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а</w:t>
      </w:r>
      <w:r w:rsidRPr="00792BFB">
        <w:rPr>
          <w:rStyle w:val="4"/>
          <w:rFonts w:eastAsia="Microsoft Sans Serif"/>
          <w:color w:val="000000" w:themeColor="text1"/>
          <w:sz w:val="28"/>
          <w:szCs w:val="28"/>
        </w:rPr>
        <w:t>щими добавками.</w:t>
      </w:r>
    </w:p>
    <w:p w:rsidR="00792BFB" w:rsidRPr="00792BFB" w:rsidRDefault="00792BFB" w:rsidP="00792BFB">
      <w:pPr>
        <w:ind w:firstLine="709"/>
        <w:jc w:val="both"/>
        <w:rPr>
          <w:color w:val="000000" w:themeColor="text1"/>
          <w:sz w:val="28"/>
          <w:szCs w:val="28"/>
        </w:rPr>
      </w:pPr>
      <w:r w:rsidRPr="00792BFB">
        <w:rPr>
          <w:color w:val="000000" w:themeColor="text1"/>
          <w:sz w:val="28"/>
          <w:szCs w:val="28"/>
        </w:rPr>
        <w:lastRenderedPageBreak/>
        <w:t>Вопросы для самоконтроля:</w:t>
      </w:r>
    </w:p>
    <w:p w:rsidR="00792BFB" w:rsidRPr="00A9108F" w:rsidRDefault="00792BFB" w:rsidP="00792BFB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0" w:firstLine="709"/>
        <w:rPr>
          <w:rStyle w:val="1"/>
          <w:rFonts w:eastAsia="Tahoma"/>
          <w:iCs/>
          <w:sz w:val="28"/>
          <w:szCs w:val="28"/>
        </w:rPr>
      </w:pPr>
      <w:r w:rsidRPr="00A9108F">
        <w:rPr>
          <w:rStyle w:val="1"/>
          <w:rFonts w:eastAsia="Tahoma"/>
          <w:iCs/>
          <w:sz w:val="28"/>
          <w:szCs w:val="28"/>
        </w:rPr>
        <w:t>Специализированные пищевые продукты: определение</w:t>
      </w:r>
    </w:p>
    <w:p w:rsidR="00792BFB" w:rsidRPr="00A9108F" w:rsidRDefault="00792BFB" w:rsidP="00792BFB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0" w:firstLine="709"/>
        <w:rPr>
          <w:rStyle w:val="1"/>
          <w:rFonts w:eastAsiaTheme="minorEastAsia"/>
          <w:color w:val="000000" w:themeColor="text1"/>
          <w:sz w:val="28"/>
          <w:szCs w:val="28"/>
        </w:rPr>
      </w:pPr>
      <w:r w:rsidRPr="00A9108F">
        <w:rPr>
          <w:rStyle w:val="1"/>
          <w:rFonts w:eastAsia="Tahoma"/>
          <w:iCs/>
          <w:sz w:val="28"/>
          <w:szCs w:val="28"/>
        </w:rPr>
        <w:t>Группы специализированных пищевых продуктов</w:t>
      </w:r>
    </w:p>
    <w:p w:rsidR="00792BFB" w:rsidRPr="00A9108F" w:rsidRDefault="00792BFB" w:rsidP="00792BFB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Обогащение пищевых продуктов биологически активными вещ</w:t>
      </w: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ствами</w:t>
      </w:r>
    </w:p>
    <w:p w:rsidR="00792BFB" w:rsidRPr="00A9108F" w:rsidRDefault="00792BFB" w:rsidP="00792BFB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Основные принципы обогащения пищевых продуктов </w:t>
      </w: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биологически активными веществами</w:t>
      </w:r>
    </w:p>
    <w:p w:rsidR="00792BFB" w:rsidRPr="00A9108F" w:rsidRDefault="00792BFB" w:rsidP="00792BFB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Факторы, </w:t>
      </w:r>
      <w:proofErr w:type="spellStart"/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>влиящие</w:t>
      </w:r>
      <w:proofErr w:type="spellEnd"/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процесс обогащения </w:t>
      </w:r>
      <w:r w:rsidRPr="00A91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пищевых продуктов </w:t>
      </w: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би</w:t>
      </w: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A910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логически активными веществами</w:t>
      </w:r>
    </w:p>
    <w:p w:rsidR="00792BFB" w:rsidRPr="00A9108F" w:rsidRDefault="00792BFB" w:rsidP="00A9108F">
      <w:pPr>
        <w:pStyle w:val="a3"/>
        <w:numPr>
          <w:ilvl w:val="0"/>
          <w:numId w:val="3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БА</w:t>
      </w:r>
      <w:r w:rsidR="00A9108F"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специализированных пищевых продуктов</w:t>
      </w:r>
    </w:p>
    <w:p w:rsidR="00792BFB" w:rsidRPr="00A9108F" w:rsidRDefault="00792BFB" w:rsidP="00A9108F">
      <w:pPr>
        <w:pStyle w:val="a3"/>
        <w:numPr>
          <w:ilvl w:val="0"/>
          <w:numId w:val="3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>Виды БА</w:t>
      </w:r>
      <w:r w:rsidR="00A9108F"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108F">
        <w:rPr>
          <w:rFonts w:ascii="Times New Roman" w:hAnsi="Times New Roman" w:cs="Times New Roman"/>
          <w:color w:val="000000" w:themeColor="text1"/>
          <w:sz w:val="28"/>
          <w:szCs w:val="28"/>
        </w:rPr>
        <w:t>, применяемых в производстве пищевых продуктов</w:t>
      </w:r>
    </w:p>
    <w:p w:rsidR="00792BFB" w:rsidRPr="00A9108F" w:rsidRDefault="00792BFB" w:rsidP="00792BFB">
      <w:pPr>
        <w:pStyle w:val="7"/>
        <w:shd w:val="clear" w:color="auto" w:fill="auto"/>
        <w:spacing w:before="0" w:line="276" w:lineRule="auto"/>
        <w:ind w:right="20" w:firstLine="709"/>
        <w:jc w:val="both"/>
        <w:rPr>
          <w:rStyle w:val="1"/>
          <w:rFonts w:eastAsiaTheme="majorEastAsia"/>
          <w:color w:val="000000" w:themeColor="text1"/>
          <w:sz w:val="28"/>
          <w:szCs w:val="28"/>
        </w:rPr>
      </w:pPr>
    </w:p>
    <w:p w:rsidR="00281BE5" w:rsidRPr="00792BFB" w:rsidRDefault="00281BE5">
      <w:pPr>
        <w:rPr>
          <w:sz w:val="28"/>
          <w:szCs w:val="28"/>
        </w:rPr>
      </w:pPr>
    </w:p>
    <w:sectPr w:rsidR="00281BE5" w:rsidRPr="0079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0CF"/>
    <w:multiLevelType w:val="hybridMultilevel"/>
    <w:tmpl w:val="21181592"/>
    <w:lvl w:ilvl="0" w:tplc="62DAE0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9208FA"/>
    <w:multiLevelType w:val="hybridMultilevel"/>
    <w:tmpl w:val="3D0C7234"/>
    <w:lvl w:ilvl="0" w:tplc="AF668F9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60F36"/>
    <w:multiLevelType w:val="multilevel"/>
    <w:tmpl w:val="B3D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0"/>
    <w:rsid w:val="00057314"/>
    <w:rsid w:val="00281BE5"/>
    <w:rsid w:val="00792BFB"/>
    <w:rsid w:val="009528B0"/>
    <w:rsid w:val="00A9108F"/>
    <w:rsid w:val="00D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92BFB"/>
    <w:pPr>
      <w:widowControl w:val="0"/>
      <w:spacing w:line="336" w:lineRule="auto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92B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1"/>
    <w:rsid w:val="00792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_"/>
    <w:link w:val="7"/>
    <w:rsid w:val="00792BFB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792BFB"/>
    <w:pPr>
      <w:widowControl w:val="0"/>
      <w:shd w:val="clear" w:color="auto" w:fill="FFFFFF"/>
      <w:spacing w:before="4080" w:line="240" w:lineRule="exact"/>
      <w:ind w:hanging="14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5pt1">
    <w:name w:val="Основной текст + 5;5 pt1"/>
    <w:rsid w:val="00792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Основной текст + Курсив1"/>
    <w:rsid w:val="00792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4"/>
    <w:rsid w:val="00792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105pt">
    <w:name w:val="Основной текст + Microsoft Sans Serif;10;5 pt"/>
    <w:rsid w:val="00792BF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792B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792B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92BFB"/>
    <w:pPr>
      <w:widowControl w:val="0"/>
      <w:spacing w:line="336" w:lineRule="auto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92B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1"/>
    <w:rsid w:val="00792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_"/>
    <w:link w:val="7"/>
    <w:rsid w:val="00792BFB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792BFB"/>
    <w:pPr>
      <w:widowControl w:val="0"/>
      <w:shd w:val="clear" w:color="auto" w:fill="FFFFFF"/>
      <w:spacing w:before="4080" w:line="240" w:lineRule="exact"/>
      <w:ind w:hanging="14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5pt1">
    <w:name w:val="Основной текст + 5;5 pt1"/>
    <w:rsid w:val="00792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Основной текст + Курсив1"/>
    <w:rsid w:val="00792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4"/>
    <w:rsid w:val="00792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105pt">
    <w:name w:val="Основной текст + Microsoft Sans Serif;10;5 pt"/>
    <w:rsid w:val="00792BF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792B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792B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3</cp:revision>
  <dcterms:created xsi:type="dcterms:W3CDTF">2023-11-10T02:15:00Z</dcterms:created>
  <dcterms:modified xsi:type="dcterms:W3CDTF">2023-11-10T02:15:00Z</dcterms:modified>
</cp:coreProperties>
</file>