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A" w:rsidRPr="00FE208A" w:rsidRDefault="00291E53" w:rsidP="00FE208A">
      <w:pPr>
        <w:pStyle w:val="a5"/>
        <w:tabs>
          <w:tab w:val="left" w:pos="567"/>
        </w:tabs>
        <w:ind w:left="0" w:firstLine="709"/>
      </w:pPr>
      <w:r w:rsidRPr="00FE208A">
        <w:rPr>
          <w:color w:val="000000" w:themeColor="text1"/>
          <w:spacing w:val="-6"/>
          <w:w w:val="80"/>
          <w:szCs w:val="28"/>
        </w:rPr>
        <w:t xml:space="preserve">Лекция № </w:t>
      </w:r>
      <w:r w:rsidR="009A0807">
        <w:rPr>
          <w:color w:val="000000" w:themeColor="text1"/>
          <w:spacing w:val="-6"/>
          <w:w w:val="80"/>
          <w:szCs w:val="28"/>
        </w:rPr>
        <w:t>9</w:t>
      </w:r>
      <w:r w:rsidRPr="00FE208A">
        <w:rPr>
          <w:color w:val="000000" w:themeColor="text1"/>
          <w:spacing w:val="-6"/>
          <w:w w:val="80"/>
          <w:szCs w:val="28"/>
        </w:rPr>
        <w:t xml:space="preserve">  </w:t>
      </w:r>
      <w:r w:rsidR="00B33437" w:rsidRPr="00FE208A">
        <w:rPr>
          <w:szCs w:val="28"/>
        </w:rPr>
        <w:t xml:space="preserve">- </w:t>
      </w:r>
      <w:r w:rsidR="00FE208A" w:rsidRPr="00FE208A">
        <w:t xml:space="preserve">Современная концепция пищевых продуктов </w:t>
      </w:r>
      <w:r w:rsidR="0052610B">
        <w:t>специального</w:t>
      </w:r>
      <w:r w:rsidR="00FE208A" w:rsidRPr="00FE208A">
        <w:t xml:space="preserve"> назначения </w:t>
      </w:r>
      <w:bookmarkStart w:id="0" w:name="_GoBack"/>
      <w:bookmarkEnd w:id="0"/>
    </w:p>
    <w:p w:rsidR="00B33437" w:rsidRPr="00FE208A" w:rsidRDefault="00B33437" w:rsidP="00FE208A">
      <w:pPr>
        <w:pStyle w:val="a5"/>
        <w:tabs>
          <w:tab w:val="left" w:pos="567"/>
        </w:tabs>
        <w:ind w:left="0" w:firstLine="709"/>
        <w:rPr>
          <w:szCs w:val="28"/>
        </w:rPr>
      </w:pPr>
    </w:p>
    <w:p w:rsidR="00291E53" w:rsidRPr="007425C4" w:rsidRDefault="00291E53" w:rsidP="007425C4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вопросы:</w:t>
      </w:r>
    </w:p>
    <w:p w:rsidR="003B3188" w:rsidRDefault="00F12C75" w:rsidP="0020540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Современная классификация пищевых продуктов специализирова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назначения</w:t>
      </w:r>
    </w:p>
    <w:p w:rsidR="00F12C75" w:rsidRDefault="00F12C75" w:rsidP="00F12C7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Особенности потребительских свойств пищевых продуктов специ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лизированного назначения</w:t>
      </w:r>
    </w:p>
    <w:p w:rsidR="006F3483" w:rsidRDefault="00357888" w:rsidP="006F348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Научные принципы создания </w:t>
      </w:r>
      <w:r w:rsid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пищевых продуктов специализирова</w:t>
      </w:r>
      <w:r w:rsid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назначения</w:t>
      </w:r>
    </w:p>
    <w:p w:rsidR="00F12C75" w:rsidRDefault="00357888" w:rsidP="00F12C7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F12C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Современная научная концепция развития производства пищевых продуктов специализированного назначения</w:t>
      </w:r>
    </w:p>
    <w:p w:rsidR="00F12C75" w:rsidRPr="00205408" w:rsidRDefault="00F12C75" w:rsidP="0020540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12C75" w:rsidRDefault="00F12C75" w:rsidP="00F12C7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Современная классификация пищевых продуктов специализирова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назначения</w:t>
      </w:r>
    </w:p>
    <w:p w:rsidR="004408CE" w:rsidRPr="004408CE" w:rsidRDefault="004408CE" w:rsidP="004408C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Техническим регламентом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ния», действуют следующие термины и определения:</w:t>
      </w:r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пищевая продукция диетического лечебного питания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специал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зированная пищевая продукция с заданной пищевой и энергетической ценн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стью, физическими и органолептическими свойствами, и предназначенная для использования в составе лечебных диет;</w:t>
      </w:r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пищевая продукция диетического профилактического питания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специализированная пищевая продукция, предназначенная для коррекции углеводного, жирового, белкового, витаминного и других видов обмена в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ществ, в которой изменено содержание и (или) соотношение отдельных в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ществ относительно естественного их содержания, и (или) в состав которой включены не присутствующие изначально вещества или компоненты, а та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 пищевая продукция, предназначенная для снижения риска развития заб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леваний;</w:t>
      </w:r>
      <w:proofErr w:type="gramEnd"/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пищевая продукция для питания спортсменов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специализирова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ная пищевая продукция заданного химического состава, повышенной пищ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вой ценности и (или) направленной эффективности, состоящая из комплекса продуктов или представленная их отдельными видами, которая оказывает специфическое влияние на повышение адаптивных возможностей человека к физическим и нервно-эмоциональным нагрузкам;</w:t>
      </w:r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пищевая продукция для питания беременных и кормящих же</w:t>
      </w: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</w:t>
      </w: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щин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специализированная пищевая продукция, в которой изменено соде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жание и (или) соотношение отдельных веществ относительно естественного их содержания, и (или) в состав которой включены не присутствующие изн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чально вещества или компоненты, предназначенная для удовлетворения ф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зиологической потребности организма беременной и кормящей женщины;</w:t>
      </w:r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пищевая продукция </w:t>
      </w:r>
      <w:proofErr w:type="spell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энтерального</w:t>
      </w:r>
      <w:proofErr w:type="spellEnd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питания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жидкая или сухая (восстановленная до готовой к употреблению) пищевая продукция диетич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ского лечебного или диетического профилактического питания, предназн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способом;</w:t>
      </w:r>
      <w:proofErr w:type="gramEnd"/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пищевая продукция диабетического питания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пищевая проду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ция диетического лечебного или диетического профилактического питания, в которой отсутствуют или снижено содержание легкоусвояемых углеводов (моносахаридов — глюкоза, фруктоза, галактоза, и дисахаридов </w:t>
      </w:r>
      <w:proofErr w:type="gramStart"/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</w:t>
      </w:r>
      <w:proofErr w:type="gramEnd"/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ахароза, лактоза) относительно их содержания в аналогичной пищевой продукции и (или) изменен углеводный состав;</w:t>
      </w:r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антирефлюксные</w:t>
      </w:r>
      <w:proofErr w:type="spellEnd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смеси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смеси, содержащие загуститель (загуст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тели) и предназначенные для предотвращения срыгивания пищи у детей ра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него возраста;</w:t>
      </w:r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смеси для питания недоношенных и (или) маловесных детей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пищевая продукция для детского питания, произведенная на основе коровь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молока или молока других продуктивных животных и (или) продукции переработки молока и предназначенная для удовлетворения физиологич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ских потребностей недоношенных и (или) маловесных детей;</w:t>
      </w:r>
      <w:proofErr w:type="gramEnd"/>
    </w:p>
    <w:p w:rsidR="00FA7BFE" w:rsidRPr="004408CE" w:rsidRDefault="00CC2475" w:rsidP="004408C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пищевая продукция </w:t>
      </w:r>
      <w:proofErr w:type="spell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низколактозная</w:t>
      </w:r>
      <w:proofErr w:type="spellEnd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безлактозная</w:t>
      </w:r>
      <w:proofErr w:type="spellEnd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)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пищевая продукция диетического лечебного или диетического профилактического п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тания, произведенная на основе коровьего молока или молока других пр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дуктивных животных и (или) продукции переработки молока, в которой снижено содержание лактозы по сравнению с аналогичной пищевой проду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цией;</w:t>
      </w:r>
    </w:p>
    <w:p w:rsidR="00FA7BFE" w:rsidRPr="00BA7A35" w:rsidRDefault="00CC2475" w:rsidP="00BA7A3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пищевая продукция </w:t>
      </w:r>
      <w:proofErr w:type="gram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без</w:t>
      </w:r>
      <w:proofErr w:type="gramEnd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(или </w:t>
      </w:r>
      <w:proofErr w:type="gramStart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</w:t>
      </w:r>
      <w:proofErr w:type="gramEnd"/>
      <w:r w:rsidRPr="0044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низким содержанием) отдельных аминокислот 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пищевая продукция диетического лечебного или диетическ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 профилактического питания, полученная на основе </w:t>
      </w:r>
      <w:proofErr w:type="spellStart"/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гидролизатов</w:t>
      </w:r>
      <w:proofErr w:type="spellEnd"/>
      <w:r w:rsidRPr="004408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белков, освобожденных (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или с низким содержанием) от отдельных аминокислот и (или) из смеси аминокислот без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фенилаланина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и (или) с использованием компонентов с пониженным содержанием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фенилаланина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4408CE" w:rsidRPr="00BA7A35" w:rsidRDefault="004408CE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Специализированные пищевые продукты должны иметь научно обо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нованный рецептурный состав, ориентированный на целевую группу потр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бителей, регламентируемые показатели содержания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эссенциальных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нутрие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 (или их отсутствия) согласно требованиям нормативных документов, а также информацию на упаковке о функциональной направленности и усл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виях потребления.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Согласно требованиям </w:t>
      </w:r>
      <w:proofErr w:type="gram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</w:t>
      </w:r>
      <w:proofErr w:type="gramEnd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ТС 021/2011 к специализированным пищ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вым продуктам относятся продукты, для которых выполняется одно или н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сколько из следующих требований: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-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установлены требования к содержанию и/или соотношению отдел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веществ или всех веществ и компонентов;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-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изменено содержание и/или соотношение отдельных веществ относ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тельно естественного их содержания;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-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состав включены не присутствующие изначально вещества или компоненты (кроме пищевых добавок и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ароматизаторов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);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lastRenderedPageBreak/>
        <w:t xml:space="preserve">- 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изготовитель заявляет об их лечебных и/или профилактических сво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ствах.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этом данные продукты предназначены для употребления отдел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ными категориями людей.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Требования к оценке качества и безопасности специализированных продуктов. 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Пищевая продукция диетического лечебного и диетического профила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тического питания должна удовлетворять физиологическим потребностям организма человека в необходимых пищевых веществах и энергии с учетом факторов риска и патогенеза заболеваний, соответствовать установленным гигиеническим требованиям по допустимому содержанию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контаминантов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биологически активных веществ и соединений, микроорганизмов и других биологических организмов, представляющих опасность для здоровья н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нешнего и будущих поколений. </w:t>
      </w:r>
      <w:proofErr w:type="gramEnd"/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BFE" w:rsidRPr="00BA7A35" w:rsidRDefault="00CC2475" w:rsidP="00BA7A35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использование для производства пищевой продукции диетического лечебного и диетического профилактического питания, пищевой продукции для питания беременных и кормящих женщин мяса птицы, кроме охлажде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ного, мяса птицы механической обвалки и коллагенсодержащего сырья из мяса птицы; </w:t>
      </w:r>
    </w:p>
    <w:p w:rsidR="00FA7BFE" w:rsidRPr="00BA7A35" w:rsidRDefault="00CC2475" w:rsidP="00BA7A35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использование продовольственного пищевого сырья, содержащего ГМО и (или) компоненты, полученные из ГМО, для производства пищевой продукции для беременных и кормящих женщин, пищевой продукции диет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ческого лечебного и диетического профилактического питания для детского питания. 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Отдельные виды специализированной пищевой продукции, </w:t>
      </w:r>
      <w:proofErr w:type="gram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например</w:t>
      </w:r>
      <w:proofErr w:type="gramEnd"/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питания спортсменов не должны содержать в своем составе психотро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ных, наркотических, ядовитых, допинговых средств и/или их метаболитов. 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этапы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товарной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экспертизы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BFE" w:rsidRPr="00BA7A35" w:rsidRDefault="00CC2475" w:rsidP="00BA7A3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предварительное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7BFE" w:rsidRPr="00BA7A35" w:rsidRDefault="00CC2475" w:rsidP="00BA7A3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дальнейшего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A7BFE" w:rsidRPr="00BA7A35" w:rsidRDefault="00CC2475" w:rsidP="00BA7A3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7BFE" w:rsidRPr="00BA7A35" w:rsidRDefault="00CC2475" w:rsidP="00BA7A3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proofErr w:type="spellEnd"/>
      <w:r w:rsidRPr="00BA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A7BFE" w:rsidRPr="00BA7A35" w:rsidRDefault="00CC2475" w:rsidP="00BA7A3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формулирование вывода в форме экспертного заключения.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Предварительное исследование объектов включает ознакомление с д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кументами. </w:t>
      </w:r>
    </w:p>
    <w:p w:rsidR="00BA7A35" w:rsidRPr="00BA7A35" w:rsidRDefault="00BA7A35" w:rsidP="00BA7A3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Предварительное исследование завершается либо мотивированным письменным отказом эксперта от проведения исследований, либо принятием заявки к проведению экспертизы. Проведение основного исследования чаще всего происходит с привлечением разных методов (органолептический м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тод, экспресс-метод и др.) Оценку результатов эксперт проводит с использ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ванием метода логического анализа. После проведение экспертизы на осн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вании полученных данных эксперт даёт квалифицированное заключение.</w:t>
      </w:r>
    </w:p>
    <w:p w:rsidR="00BA7A35" w:rsidRPr="00BA7A35" w:rsidRDefault="00BA7A35" w:rsidP="00BA7A3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BA7A3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2. Особенности потребительских свойств пищевых продуктов специ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</w:t>
      </w:r>
      <w:r w:rsidRPr="00BA7A3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лизированного назначения</w:t>
      </w:r>
    </w:p>
    <w:p w:rsidR="00EB4D8F" w:rsidRPr="00EB4D8F" w:rsidRDefault="00EB4D8F" w:rsidP="00EB4D8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B4D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Качество продукции 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совокупность свой</w:t>
      </w:r>
      <w:proofErr w:type="gramStart"/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 пр</w:t>
      </w:r>
      <w:proofErr w:type="gramEnd"/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одукции, обусловл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вающих ее пригодность удовлетворять определенные потребности в соотве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ствии с ее назначением. Так как качество продовольственного сырья, проду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тов функционального назначения не ограничивается одним свойством, а представляет собой совокупность, то необходимо выделить эти свойства. </w:t>
      </w:r>
    </w:p>
    <w:p w:rsidR="00EB4D8F" w:rsidRPr="00EB4D8F" w:rsidRDefault="00EB4D8F" w:rsidP="00EB4D8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B4D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Показатели назначения 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характеризуют полезный эффект от испол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зования пищевых продуктов по назначению и обусловливают область пр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менения. </w:t>
      </w:r>
    </w:p>
    <w:p w:rsidR="00EB4D8F" w:rsidRPr="00EB4D8F" w:rsidRDefault="00EB4D8F" w:rsidP="00EB4D8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B4D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Показатели надежности 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характеризуют сохранность пищевых пр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дуктов в течение определенного срока хранения и транспортирования. </w:t>
      </w:r>
    </w:p>
    <w:p w:rsidR="00EB4D8F" w:rsidRPr="00EB4D8F" w:rsidRDefault="00EB4D8F" w:rsidP="00EB4D8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B4D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Показатели технологичности 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характеризуют эффективность ко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структорско-технических решений для обеспечения высокой производител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ности труда при производстве пищевых продуктов. </w:t>
      </w:r>
    </w:p>
    <w:p w:rsidR="00EB4D8F" w:rsidRPr="00EB4D8F" w:rsidRDefault="00EB4D8F" w:rsidP="00EB4D8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B4D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Показатели стандартизации и унификации 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это насыщенность пр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дукции стандартными, унифицированными составными частями. </w:t>
      </w:r>
    </w:p>
    <w:p w:rsidR="00EB4D8F" w:rsidRPr="00EB4D8F" w:rsidRDefault="00EB4D8F" w:rsidP="00EB4D8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B4D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Эргономические показатели 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отражают взаимодействие человека и комплекс гигиенических, антропометрических, физиологических и психол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EB4D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гических свойств человека, проявляющихся при пользовании продуктов</w:t>
      </w:r>
    </w:p>
    <w:p w:rsidR="00266862" w:rsidRPr="00266862" w:rsidRDefault="00266862" w:rsidP="0026686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68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Эстетические показатели 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это информационная выразительность, рациональность форм, целостность композиции, совершенство исполнения товарного вида пищевого продукта.</w:t>
      </w:r>
    </w:p>
    <w:p w:rsidR="00266862" w:rsidRPr="00266862" w:rsidRDefault="00266862" w:rsidP="0026686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68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Показатели транспортабельности 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выражают приспособленность продукции для транспортирования. </w:t>
      </w:r>
    </w:p>
    <w:p w:rsidR="00266862" w:rsidRPr="00266862" w:rsidRDefault="00266862" w:rsidP="0026686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68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Патентно-правовые показатели 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характеризуют патентную защиту и патентную чистоту продукции, являются существенным фактором при определении конкурентоспособности. </w:t>
      </w:r>
    </w:p>
    <w:p w:rsidR="00266862" w:rsidRPr="00266862" w:rsidRDefault="00266862" w:rsidP="0026686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68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Экологические показатели 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это уровень вредных воздействий на окружающую среду, которые возникают при эксплуатации или потреблении продуктов. </w:t>
      </w:r>
      <w:r w:rsidRPr="002668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Показатели безопасности 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характеризуют защиту покупателя, обслуживающего персонала при производстве, обслуживании, хранении, транспортировании и потреблении продукции.</w:t>
      </w:r>
    </w:p>
    <w:p w:rsidR="00266862" w:rsidRPr="00266862" w:rsidRDefault="00266862" w:rsidP="0026686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Требования к пищевой ценности пищевых продуктов, безопасности пищевых продуктов, материалов и изделий, безопасности условий их разр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ботки, постановки на производство, изготовления и оборота, безопасности услуг устанавливаются санитарными правилами и нормами. </w:t>
      </w:r>
    </w:p>
    <w:p w:rsidR="00266862" w:rsidRPr="00266862" w:rsidRDefault="00266862" w:rsidP="0026686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Так, например, при изготовлении продуктов детского и диетического питания не допускается использовать продовольственные сырье, получе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ное с применением кормовых добавок, стимуляторов роста животных (в том числе гормональных препаратов), отдельных видов лекарственных средств, пестицидов, </w:t>
      </w:r>
      <w:proofErr w:type="spellStart"/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агрохимикатов</w:t>
      </w:r>
      <w:proofErr w:type="spellEnd"/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других опасных для здоровья человека в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2668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ществ и соединений. </w:t>
      </w:r>
    </w:p>
    <w:p w:rsidR="006F3483" w:rsidRPr="006F3483" w:rsidRDefault="00357888" w:rsidP="006F348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6F348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3. Научные принципы создания </w:t>
      </w:r>
      <w:r w:rsidR="006F3483" w:rsidRPr="006F348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пищевых продуктов специализирова</w:t>
      </w:r>
      <w:r w:rsidR="006F3483" w:rsidRPr="006F348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н</w:t>
      </w:r>
      <w:r w:rsidR="006F3483" w:rsidRPr="006F348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ного назначения</w:t>
      </w:r>
    </w:p>
    <w:p w:rsidR="006F3483" w:rsidRPr="006F3483" w:rsidRDefault="006F3483" w:rsidP="006F348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Основные этапы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разработки научно обоснованной технологии пищ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вых продуктов специализированного назначения.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F3483" w:rsidRPr="006F3483" w:rsidRDefault="006F3483" w:rsidP="006F348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Первый этап содержит научно обоснованный выбор продуктов пит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 – это основная цель разработки, с учетом потребительских предпочт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ний на основе результатов рекламных исследований. </w:t>
      </w:r>
    </w:p>
    <w:p w:rsidR="006F3483" w:rsidRPr="006F3483" w:rsidRDefault="006F3483" w:rsidP="006F348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Второй этап связан с отбором научных данных о функциональных (т. е. биологически активных) веществах, и включает в себя исследования на соответствие требованиям качества и безопасности. </w:t>
      </w:r>
    </w:p>
    <w:p w:rsidR="006F3483" w:rsidRPr="006F3483" w:rsidRDefault="006F3483" w:rsidP="006F348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Следующий этап обосновывает эффективную дозу функциональных ингредиентов или пищевых добавок (биологически активных веществ), вн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симых в создаваемый продукт, с учетом удовлетворения суточной потре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ности при потреблении продукта в количестве 10 % и более от рекоменду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мой нормы МР 2.3.1.2432-08. </w:t>
      </w:r>
    </w:p>
    <w:p w:rsidR="006F3483" w:rsidRPr="006F3483" w:rsidRDefault="006F3483" w:rsidP="006F348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четвертом этапе разрабатывают рецептуры и технологические р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жимы пищевого продукта. </w:t>
      </w:r>
    </w:p>
    <w:p w:rsidR="006F3483" w:rsidRPr="006F3483" w:rsidRDefault="006F3483" w:rsidP="006F348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Пятый этап – изучение потребительских качеств нового продукта зд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рового питания, соответствующего по показателям безопасности требован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ям действующей технической документации. На шестом этапе осуществл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ют разработку и утверждение комплекта технологической документации, включающего технические условия на продукт и технологическую инстру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цию по его производству. На заключительном этапе оценивается эконом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ческая эффективность использования биологически активных веществ (би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логически активной добавки) или функциональных ингредиентов, а также социальная эффективность в результате использования разработанного пр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6F34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дукта в рационе здорового питания. </w:t>
      </w:r>
    </w:p>
    <w:p w:rsidR="000D794F" w:rsidRPr="000D794F" w:rsidRDefault="000D794F" w:rsidP="000D794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достижения оптимальной обеспеченности всех групп населения энергией и питательными веществами, особенно </w:t>
      </w:r>
      <w:proofErr w:type="spellStart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эссенциальными</w:t>
      </w:r>
      <w:proofErr w:type="spellEnd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предлож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 следующие способы оптимизации рациона:</w:t>
      </w:r>
    </w:p>
    <w:p w:rsidR="00FA7BFE" w:rsidRPr="000D794F" w:rsidRDefault="00CC2475" w:rsidP="000D794F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натуральных продуктов с модифицированным химическим составом</w:t>
      </w:r>
      <w:r w:rsid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(специализированных,</w:t>
      </w:r>
      <w:r w:rsid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функциональных, лечебно-профилактических); </w:t>
      </w:r>
    </w:p>
    <w:p w:rsidR="00FA7BFE" w:rsidRPr="000D794F" w:rsidRDefault="00CC2475" w:rsidP="000D794F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использование генетически модифицированных источников пищи (наиболее спорный метод </w:t>
      </w:r>
      <w:proofErr w:type="gramStart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современной </w:t>
      </w:r>
      <w:proofErr w:type="spellStart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нутрицевтике</w:t>
      </w:r>
      <w:proofErr w:type="spellEnd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); </w:t>
      </w:r>
    </w:p>
    <w:p w:rsidR="00FA7BFE" w:rsidRPr="000D794F" w:rsidRDefault="00CC2475" w:rsidP="000D794F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употребление традиционных продуктов и биологически активных добавок к пище. С целью повышения доли белоксодержащих продуктов п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тания и снижения затрат на производство высококачественных продуктов необходимо использовать богатый природный потенциал страны, особенно ее мясные и рыбные ресурсы, для создания многокомпонентных (</w:t>
      </w:r>
      <w:proofErr w:type="spellStart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полико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понентных</w:t>
      </w:r>
      <w:proofErr w:type="spellEnd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продуктов с повышенной пищевой и биологической ценностью. </w:t>
      </w:r>
    </w:p>
    <w:p w:rsidR="000D794F" w:rsidRPr="000D794F" w:rsidRDefault="000D794F" w:rsidP="000D794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Поликомпонентные</w:t>
      </w:r>
      <w:proofErr w:type="spellEnd"/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продукты питания необходимо разрабатывать с определенным набором показателей, адекватных для питания, с учетом принципов рационального питания и основных правил усвоения питательных веществ. </w:t>
      </w:r>
    </w:p>
    <w:p w:rsidR="000D794F" w:rsidRDefault="000D794F" w:rsidP="000D794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Направление и цели производства многокомпонентных продуктов п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тания включают поиск новых источников белкового сырья, их комплексную переработку, создание продуктов, богатых витаминами, минералами и др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0D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гими необходимыми нутриентами. </w:t>
      </w:r>
    </w:p>
    <w:p w:rsidR="00C81246" w:rsidRPr="00C81246" w:rsidRDefault="00C81246" w:rsidP="00C8124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Научные основы проектирования сбалансированных </w:t>
      </w:r>
      <w:proofErr w:type="spellStart"/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поликомпонен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</w:t>
      </w:r>
      <w:proofErr w:type="spellEnd"/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продуктов питания были представлены в работах академиков И. А. Р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гова и Н. Н. Липатова. Ими рекомендованы следующие принципы создания сбалансированного продукта: </w:t>
      </w:r>
    </w:p>
    <w:p w:rsidR="00C81246" w:rsidRPr="00C81246" w:rsidRDefault="00C81246" w:rsidP="00C8124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− соответствие рецептур сбалансированной формуле; </w:t>
      </w:r>
    </w:p>
    <w:p w:rsidR="00C81246" w:rsidRPr="00C81246" w:rsidRDefault="00C81246" w:rsidP="00C8124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− баланс аминокислотного состава, который соответствует критериям полноценного белка; </w:t>
      </w:r>
    </w:p>
    <w:p w:rsidR="00C81246" w:rsidRPr="00C81246" w:rsidRDefault="00C81246" w:rsidP="00C8124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− возможность целенаправленно изменять </w:t>
      </w:r>
      <w:proofErr w:type="spellStart"/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жирнокислотный</w:t>
      </w:r>
      <w:proofErr w:type="spellEnd"/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состав продукта за счет введения жира; </w:t>
      </w:r>
    </w:p>
    <w:p w:rsidR="00C81246" w:rsidRPr="00C81246" w:rsidRDefault="00C81246" w:rsidP="00C8124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− соотношение между насыщенными, моно- и полиненасыщенными жирными кислотами должно быть приближено к 0,3</w:t>
      </w:r>
      <w:proofErr w:type="gramStart"/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0,6 : 0,1. </w:t>
      </w:r>
    </w:p>
    <w:p w:rsidR="00C81246" w:rsidRPr="00C81246" w:rsidRDefault="00C81246" w:rsidP="00C8124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Одним из основных направлений современной пищевой промышле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ности является использование пищевых добавок и натуральных ингредие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 при производстве мясных и рыбных продуктов, которые не только вли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ют на технологические свойства сырья, но и помогают предотвратить во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можные функциональные патологии и заболевания в организме человека. Особый интерес в создании комбинированных продуктов с заданными сво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ствами функционального назначения представляют питательные вещества растительного происхождения (полисахариды, пищевые волокна и т. п.).</w:t>
      </w:r>
    </w:p>
    <w:p w:rsidR="00C81246" w:rsidRPr="00C81246" w:rsidRDefault="00C81246" w:rsidP="00C8124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Комбинирование сырья животного и растительного происхождения позволяет производить продукты с повышенной усвояемостью, улучшать к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C812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чество за счет сбалансированности состава и, кроме того, упростить процесс изготовления формованных изделий. </w:t>
      </w:r>
    </w:p>
    <w:p w:rsidR="00137B38" w:rsidRPr="00510FF2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510FF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4. Современная научная концепция развития производства пищевых продуктов специализированного назначения</w:t>
      </w:r>
    </w:p>
    <w:p w:rsidR="00137B38" w:rsidRPr="00510FF2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Пища является единственным источником, с которым ребенок получ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 необходимые пластический материал и энергию, обеспечивающие инте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сивный обмен веществ, формирование и созревание многих органов, а также систем детского организма, совершенствование их функций. Для выполнения этих функций пища должна полностью соответствовать физиологическим потребностям и возможностям растущего организма. В противном случае в организме ребенка возникают тяжелые, порой необратимые нарушения, пр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водящие к задержке развития или возникновению ряда серьезных заболев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ний, последствия которых могут сказываться на протяжении всей жизни ч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ловека.</w:t>
      </w:r>
    </w:p>
    <w:p w:rsidR="00137B38" w:rsidRPr="00510FF2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ряде случаев при недостатке или отсутствии молока у матери (что, к сожалению, в последние годы наблюдается все чаще и чаще) и невозможн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сти обеспечить ребенка донорским молоком его приходиться переводить на смешанное или искусственное вскармливание с использованием различных искусственных смесей - так называемых «заменителей» грудного молока.</w:t>
      </w:r>
    </w:p>
    <w:p w:rsidR="00137B38" w:rsidRPr="00510FF2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Основным принципом создания таких смесей является максимальное приближение их состава к составу женского молока не только в колич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ственном, но и качественном отношении, т.е. создании адаптированных пр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дуктов, учитывающих физиологические возможности детей первых месяцев жизни.</w:t>
      </w:r>
    </w:p>
    <w:p w:rsidR="00137B38" w:rsidRDefault="00137B38" w:rsidP="00137B3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Рассмотрим вначале </w:t>
      </w:r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современное состояние и перспективы разв</w:t>
      </w:r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тия производства продуктов детского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Ассортимент заменителей женского молока очень велик. Промышле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ность выпускает как жидкие, так и сухие молочные смеси. 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последние годы для детей этого возраста выпускают смеси с </w:t>
      </w:r>
      <w:proofErr w:type="spellStart"/>
      <w:proofErr w:type="gram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усове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шенство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-ванным</w:t>
      </w:r>
      <w:proofErr w:type="gram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составом белков, что достигается путем частичной замены казеина коровьего молока сывороточными белками, состоящими из альбум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 и глобулинов, которые легко усваиваются ребенком. Улучшение жиров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состава смесей достигается при введении растительных масел, богатых н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заменимыми полиненасыщенными жирными кислотами. В качестве углево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ных добавок в смеси для детей самого раннего возраста вводится декстрин-мальтоза, </w:t>
      </w:r>
      <w:proofErr w:type="gram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способствующая</w:t>
      </w:r>
      <w:proofErr w:type="gram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развитию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бифидобактерий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являющихся антаг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нистами кишечной палочки.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Методом дальнейшего усовершенствования молочных смесей для и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кусственного вскармливания детей первых месяцев жизни, является введение в </w:t>
      </w:r>
      <w:proofErr w:type="gram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них</w:t>
      </w:r>
      <w:proofErr w:type="gram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 называемых защитных факторов, таких,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бифидогенные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факторы. Все это повышает физиологическую ценность молочных смесей.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Новым направлением в развитии технологии продуктов детского пит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 является выпуск кисломолочных адаптированных продуктов, которые имеют ряд преимуществ перед пресными смесями. Они стимулируют пр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цессы пищеварения, нормализуют деятельность кишечника ребенка, улу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шают усвоение пищевых веществ, которые в этих смесях поступают в орг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низм ребенка в частично расщепленном состоянии. 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Кисломолочные продукты обладают бактерицидными свойствами: с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держащиеся в них активные молочные бактерии предотвращают развитие в кишечнике ребенка болезнетворных и гнилостных микроорганизмов. 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процессе сквашивания смесей в них накапливаются витамины (ос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бенно группы В), которые, находясь в связанном белком состоянии, лучше усваиваются организмом ребенка.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Благодаря всем этим полезным свойствам кисломолочные адаптир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ванные смеси можно с успехом применять не только для вскармливания зд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ровых детей, но и для питания детей раннего возраста при различных жел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дочно-кишечных заболеваниях, а также при недостаточности пищеварител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ной функции у недоношенных и новорожденных детей.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Важной отраслью промышленности, производящей продукты детского питания, является организация выпуска специальных диетических и лече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продуктов - смесей для искусственного вскармливания преждевременно родившихся детей, новорожденных детей с различной патологией, детей, страдающих врожденными и наследственными заболеваниями обмена в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ществ, детей с различными хроническими заболеваниями. К ним относятся продукты с повышенным или пониженным содержанием белка, жира, угл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водов, продукты, обогащенные железом, отдельными витаминами, продукты, не содержащие молочного сахара,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глютена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продукты на основе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гидролизатов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растительного белка и др.</w:t>
      </w:r>
    </w:p>
    <w:p w:rsidR="00137B38" w:rsidRPr="00846A8F" w:rsidRDefault="00137B38" w:rsidP="00137B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Казахской академии питания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Шармановым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Т.Ш. и Синявским Ю.А. 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разработана технология кисломолочного продукт-прикорма для детского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танияс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6 месяцев жизни и старше, содержащий нормализованное молоко, и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точник жира, углеводные компоненты, минеральные вещества, водо- и жир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растворимые витамины,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пребиотики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(инулин, или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олигофруктозу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или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лакт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лозу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йодистый калий, сернокислый цинк, сернокислую медь, марганец л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моннокислый, сернокислое железо, сернокислый магний, витамин А, ДЗ, Е, К, витамин</w:t>
      </w:r>
      <w:proofErr w:type="gram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1, В2 , В6 ,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ниацинамид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фолиевую кислоту, биотин, витамин</w:t>
      </w:r>
      <w:proofErr w:type="gram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proofErr w:type="gram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12, аскорбиновую кислоту, холин, Ь-карнитин,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иинозитол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 качестве исто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ника жира используют масло оливковое, масло соевое и масло кукурузное, закваска бактериальная, приготовленная на чистых культурах молочноки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лых и </w:t>
      </w:r>
      <w:proofErr w:type="spellStart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бифидобактерий</w:t>
      </w:r>
      <w:proofErr w:type="spellEnd"/>
      <w:r w:rsidRPr="00846A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37B38" w:rsidRPr="00846A8F" w:rsidRDefault="00137B38" w:rsidP="00137B38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Современные направления в создании продуктов </w:t>
      </w:r>
      <w:proofErr w:type="spellStart"/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геродиетическ</w:t>
      </w:r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го</w:t>
      </w:r>
      <w:proofErr w:type="spellEnd"/>
      <w:r w:rsidRPr="00846A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направления</w:t>
      </w:r>
    </w:p>
    <w:p w:rsidR="00137B38" w:rsidRPr="00485950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Обращение ученых к вопросам организации специализированного, в частности </w:t>
      </w:r>
      <w:proofErr w:type="spellStart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геродиетического</w:t>
      </w:r>
      <w:proofErr w:type="spellEnd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питания вызвано желанием и необходимостью продления творческого долголетия и работоспособности многих миллионов людей. В этом случае лучше всего учитывать возрастную классификацию, одобренную конгрессом геронтологов. Население старше 60 лет подраздел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ют на три группы: от 61 года до 74 лет - лица пожилого возраста, старческого - от 75 до 90 лет, долгожители - старше 90 лет.</w:t>
      </w:r>
    </w:p>
    <w:p w:rsidR="00137B38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Известно, что каждой возрастной группе свойственны определенные потребности в пищевых веществах и энергии. В пожилом и старческом во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расте это преимущественно обусловлено функциональными и морфологич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скими изменениями органов и систем, замедлением самообновления тканей, различными нарушениями обмена веществ, в частности снижением на 16-20 % величины основного обмена на фоне более пассивного образа жизни. П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тание пожилых людей должно соответствовать возрастным потребностям о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ганизма и предупреждать преждевременное старение.</w:t>
      </w:r>
    </w:p>
    <w:p w:rsidR="00137B38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таблице 1 показано рекомендуемые нормы потребления основных компонентов пищи для лиц пожилого возраста.</w:t>
      </w:r>
    </w:p>
    <w:p w:rsidR="00137B38" w:rsidRDefault="00137B38" w:rsidP="00137B3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37B38" w:rsidRDefault="00137B38" w:rsidP="00137B3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Таблица 1 - Рекомендуемые нормы потребления основных компонентов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 для лиц пожилого возраста</w:t>
      </w:r>
    </w:p>
    <w:p w:rsidR="00137B38" w:rsidRDefault="00137B38" w:rsidP="00137B3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876"/>
        <w:gridCol w:w="1245"/>
        <w:gridCol w:w="1559"/>
        <w:gridCol w:w="1701"/>
      </w:tblGrid>
      <w:tr w:rsidR="00137B38" w:rsidRPr="00B66640" w:rsidTr="00824F31">
        <w:tc>
          <w:tcPr>
            <w:tcW w:w="1914" w:type="dxa"/>
            <w:vMerge w:val="restart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Пол, возрастные группы</w:t>
            </w:r>
          </w:p>
        </w:tc>
        <w:tc>
          <w:tcPr>
            <w:tcW w:w="1914" w:type="dxa"/>
            <w:vMerge w:val="restart"/>
            <w:vAlign w:val="center"/>
          </w:tcPr>
          <w:p w:rsidR="00137B38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ккал</w:t>
            </w:r>
            <w:proofErr w:type="gramEnd"/>
          </w:p>
        </w:tc>
        <w:tc>
          <w:tcPr>
            <w:tcW w:w="2121" w:type="dxa"/>
            <w:gridSpan w:val="2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</w:p>
        </w:tc>
        <w:tc>
          <w:tcPr>
            <w:tcW w:w="1701" w:type="dxa"/>
            <w:vMerge w:val="restart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Углеводы,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</w:p>
        </w:tc>
      </w:tr>
      <w:tr w:rsidR="00137B38" w:rsidRPr="00B66640" w:rsidTr="00824F31">
        <w:tc>
          <w:tcPr>
            <w:tcW w:w="1914" w:type="dxa"/>
            <w:vMerge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45" w:type="dxa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том числе животные</w:t>
            </w:r>
          </w:p>
        </w:tc>
        <w:tc>
          <w:tcPr>
            <w:tcW w:w="1559" w:type="dxa"/>
            <w:vMerge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37B38" w:rsidRPr="00B66640" w:rsidTr="00824F31">
        <w:tc>
          <w:tcPr>
            <w:tcW w:w="9209" w:type="dxa"/>
            <w:gridSpan w:val="6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Мужчины</w:t>
            </w:r>
          </w:p>
        </w:tc>
      </w:tr>
      <w:tr w:rsidR="00137B38" w:rsidRPr="00B66640" w:rsidTr="00824F31">
        <w:tc>
          <w:tcPr>
            <w:tcW w:w="1914" w:type="dxa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60-74 лет</w:t>
            </w:r>
          </w:p>
        </w:tc>
        <w:tc>
          <w:tcPr>
            <w:tcW w:w="1914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2300</w:t>
            </w:r>
          </w:p>
        </w:tc>
        <w:tc>
          <w:tcPr>
            <w:tcW w:w="876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</w:t>
            </w:r>
          </w:p>
        </w:tc>
        <w:tc>
          <w:tcPr>
            <w:tcW w:w="1245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1559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77</w:t>
            </w:r>
          </w:p>
        </w:tc>
        <w:tc>
          <w:tcPr>
            <w:tcW w:w="1701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333</w:t>
            </w:r>
          </w:p>
        </w:tc>
      </w:tr>
      <w:tr w:rsidR="00137B38" w:rsidRPr="00B66640" w:rsidTr="00824F31">
        <w:tc>
          <w:tcPr>
            <w:tcW w:w="1914" w:type="dxa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 лет и старше</w:t>
            </w:r>
          </w:p>
        </w:tc>
        <w:tc>
          <w:tcPr>
            <w:tcW w:w="1914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2000</w:t>
            </w:r>
          </w:p>
        </w:tc>
        <w:tc>
          <w:tcPr>
            <w:tcW w:w="876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</w:t>
            </w:r>
          </w:p>
        </w:tc>
        <w:tc>
          <w:tcPr>
            <w:tcW w:w="1245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1559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1701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290</w:t>
            </w:r>
          </w:p>
        </w:tc>
      </w:tr>
      <w:tr w:rsidR="00137B38" w:rsidRPr="00B66640" w:rsidTr="00824F31">
        <w:tc>
          <w:tcPr>
            <w:tcW w:w="9209" w:type="dxa"/>
            <w:gridSpan w:val="6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Женщины</w:t>
            </w:r>
          </w:p>
        </w:tc>
      </w:tr>
      <w:tr w:rsidR="00137B38" w:rsidRPr="00B66640" w:rsidTr="00824F31">
        <w:tc>
          <w:tcPr>
            <w:tcW w:w="1914" w:type="dxa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60-74 лет</w:t>
            </w:r>
          </w:p>
        </w:tc>
        <w:tc>
          <w:tcPr>
            <w:tcW w:w="1914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2100</w:t>
            </w:r>
          </w:p>
        </w:tc>
        <w:tc>
          <w:tcPr>
            <w:tcW w:w="876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1245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305</w:t>
            </w:r>
          </w:p>
        </w:tc>
      </w:tr>
      <w:tr w:rsidR="00137B38" w:rsidRPr="00B66640" w:rsidTr="00824F31">
        <w:tc>
          <w:tcPr>
            <w:tcW w:w="1914" w:type="dxa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 лет и старше</w:t>
            </w:r>
          </w:p>
        </w:tc>
        <w:tc>
          <w:tcPr>
            <w:tcW w:w="1914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1900</w:t>
            </w:r>
          </w:p>
        </w:tc>
        <w:tc>
          <w:tcPr>
            <w:tcW w:w="876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68</w:t>
            </w:r>
          </w:p>
        </w:tc>
        <w:tc>
          <w:tcPr>
            <w:tcW w:w="1245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1701" w:type="dxa"/>
            <w:vAlign w:val="center"/>
          </w:tcPr>
          <w:p w:rsidR="00137B38" w:rsidRPr="00B66640" w:rsidRDefault="00137B38" w:rsidP="00824F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275</w:t>
            </w:r>
          </w:p>
        </w:tc>
      </w:tr>
    </w:tbl>
    <w:p w:rsidR="00137B38" w:rsidRDefault="00137B38" w:rsidP="00137B3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37B38" w:rsidRPr="00485950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видно из таблицы, для понижения энергетической ценности нео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ходимо, прежде всего, снизить потребление жиров, затем незначительно бе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ков, углеводов же уменьшено незначительно.</w:t>
      </w:r>
    </w:p>
    <w:p w:rsidR="00137B38" w:rsidRPr="00485950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Таким образом, к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основным принципам </w:t>
      </w:r>
      <w:proofErr w:type="spellStart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геродиетики</w:t>
      </w:r>
      <w:proofErr w:type="spellEnd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следует относить:</w:t>
      </w:r>
    </w:p>
    <w:p w:rsidR="00137B38" w:rsidRPr="00485950" w:rsidRDefault="00137B38" w:rsidP="00137B38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энергетическую сбалансированность питания с </w:t>
      </w:r>
      <w:proofErr w:type="gramStart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фактическими</w:t>
      </w:r>
      <w:proofErr w:type="gramEnd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эне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готратами</w:t>
      </w:r>
      <w:proofErr w:type="spellEnd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организма;</w:t>
      </w:r>
    </w:p>
    <w:p w:rsidR="00137B38" w:rsidRPr="00485950" w:rsidRDefault="00137B38" w:rsidP="00137B38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лечебно-профилактическую направленность питания, причем в о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ношении не только атеросклероза, но и других широко распространенных видов патологии старости - ожирения, сахарного диабета, гипертонической болезни, онкологических заболеваний, остеопороза и др.;</w:t>
      </w:r>
    </w:p>
    <w:p w:rsidR="00137B38" w:rsidRPr="00485950" w:rsidRDefault="00137B38" w:rsidP="00137B38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соответствие химического состава пищи возрастным изменениям обмена веществ и функций организма;</w:t>
      </w:r>
    </w:p>
    <w:p w:rsidR="00137B38" w:rsidRPr="00485950" w:rsidRDefault="00137B38" w:rsidP="00137B38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сбалансированность пищевых рационов по всем незаменимым ко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понентам;</w:t>
      </w:r>
    </w:p>
    <w:p w:rsidR="00137B38" w:rsidRPr="00485950" w:rsidRDefault="00137B38" w:rsidP="00137B38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обогащение рационов продуктами, нормализующими кишечную микрофлору стареющего организма;</w:t>
      </w:r>
    </w:p>
    <w:p w:rsidR="00137B38" w:rsidRPr="00485950" w:rsidRDefault="00137B38" w:rsidP="00137B38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рационализацию режима питания пожилых и старых людей.</w:t>
      </w:r>
    </w:p>
    <w:p w:rsidR="00137B38" w:rsidRPr="00485950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Одним из важнейших принципов </w:t>
      </w:r>
      <w:proofErr w:type="spellStart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геродиететики</w:t>
      </w:r>
      <w:proofErr w:type="spellEnd"/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является принцип энергетически сбалансированного питания. </w:t>
      </w:r>
    </w:p>
    <w:p w:rsidR="00137B38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основе ограничения энергетической ценности пищевого рациона л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 известный в геронтологии факт: низкокалорийная диета замедляет те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4859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пы старения.</w:t>
      </w:r>
    </w:p>
    <w:p w:rsidR="00137B38" w:rsidRPr="00D20CDE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 лечебно-профилактической направленности питания об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словлен развитием </w:t>
      </w:r>
      <w:proofErr w:type="spellStart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возрастзависимых</w:t>
      </w:r>
      <w:proofErr w:type="spellEnd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заболеваний: атеросклероза, ожирения, </w:t>
      </w:r>
      <w:proofErr w:type="gramStart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инсулин-независимого</w:t>
      </w:r>
      <w:proofErr w:type="gramEnd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сахарного диабета, артериальной гипертензии, ост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опороза, онкологических заболеваний и др.</w:t>
      </w:r>
    </w:p>
    <w:p w:rsidR="00137B38" w:rsidRPr="00D20CDE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Принцип </w:t>
      </w:r>
      <w:proofErr w:type="spellStart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геродиететики</w:t>
      </w:r>
      <w:proofErr w:type="spellEnd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принцип соответствия химического состава пищи возрастным изменениям обмена веще</w:t>
      </w:r>
      <w:proofErr w:type="gramStart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 в пр</w:t>
      </w:r>
      <w:proofErr w:type="gramEnd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оцессе старения. Этот принцип основан на известных фактах: у людей из старших возрастных групп уменьшается интенсивность обменных процессов, изменяется акти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ность ряда ферментов, участвующих в процессах пищеварения.</w:t>
      </w:r>
    </w:p>
    <w:p w:rsidR="00137B38" w:rsidRPr="00D20CDE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Другим алиментарным подходом экспериментального </w:t>
      </w:r>
      <w:proofErr w:type="spellStart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пролонгиров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</w:t>
      </w:r>
      <w:proofErr w:type="spellEnd"/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жизни явилось уменьшение доли белка в пище. Он связан с существе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ным торможением синтеза белка в организме. Согласно Ю.Г. Григорову, вновь синтезируемая молекула белка живет дольше, период полураспада увеличивается.</w:t>
      </w:r>
    </w:p>
    <w:p w:rsidR="00137B38" w:rsidRPr="00D20CDE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Анализ литературных источников, свидетельствует о том, что 60 % с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точной потребности в белках людей старших возрастов следует удовлетв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D20C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рять за счет продуктов из сырья животного происхождения. При старении это соотношение следует несколько увеличить в сторону преобладания белка растительных продуктов (дополнительное действие витаминов и клетчатки).</w:t>
      </w:r>
    </w:p>
    <w:p w:rsidR="00137B38" w:rsidRPr="00CE30C3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оптимального обмена веществ в организме важно не только соде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жание в пище абсолютно всех пищевых элементов, но и их рациональное с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отношение. Если условно принять за 1 часть ежесуточное употребление бе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ков, тогда для людей среднего возраста рациональное соотношение белков, жиров и углеводов будет составлять 1:1:4. В пожилом и старческом возрасте 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это соотношение составляет 1,0</w:t>
      </w:r>
      <w:proofErr w:type="gramStart"/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0,8 : 3,5. В пожилом возрасте имеет место витаминная недостаточность, обусловленная изменениями активности фе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ментных систем.</w:t>
      </w:r>
    </w:p>
    <w:p w:rsidR="00137B38" w:rsidRPr="00CE30C3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Особое значение для пожилых и старых людей имеют витамины, кот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рые оказывают нормализующее действие на состояние сердечнососудистой, нервной, иммунной систем.</w:t>
      </w:r>
    </w:p>
    <w:p w:rsidR="00137B38" w:rsidRDefault="00137B38" w:rsidP="00137B3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Присутствие витаминов должно сочетаться с наличием макро- и ми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роэлементов. Их отсутствие может привести к возникновению ряда забол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ваний: кальция - остеопороза, железа - анемии, калия - сердечных заболев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CE30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ний, магния - спазм сосудов и т.д. </w:t>
      </w:r>
    </w:p>
    <w:p w:rsidR="00137B38" w:rsidRPr="008A77ED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Научные представления о путях создания новых продуктов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геродиет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ческого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включает по следующие направления:</w:t>
      </w:r>
    </w:p>
    <w:p w:rsidR="00137B38" w:rsidRPr="008A77ED" w:rsidRDefault="00137B38" w:rsidP="00137B38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создание полностью сбалансированных продуктов, наиболее полно отвечающих потребностям организма людей пожилого и преклонного во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раста;</w:t>
      </w:r>
    </w:p>
    <w:p w:rsidR="00137B38" w:rsidRPr="008A77ED" w:rsidRDefault="00137B38" w:rsidP="00137B38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продукты, предназначенные для коррекции питания. Это направл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ние подразумевает создание продуктов, обогащенных одним или нескольк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 нутриентами;</w:t>
      </w:r>
    </w:p>
    <w:p w:rsidR="00137B38" w:rsidRPr="008A77ED" w:rsidRDefault="00137B38" w:rsidP="00137B38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пищевые модули (премиксы), позволяющие корректировать как о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норазовый прием пищи, так и дневной рацион в целом. Эта группа добавок, помимо обогащения рациона, позволяет целенаправленно управлять синерг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тическими свойствами отдельных компонентов продукта;</w:t>
      </w:r>
    </w:p>
    <w:p w:rsidR="00137B38" w:rsidRPr="008A77ED" w:rsidRDefault="00137B38" w:rsidP="00137B38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создание продуктов, обогащенных биологически активными комп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нентами, способными усилить или придать продукту определенные свойства.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получили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широкое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развитых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странах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7B38" w:rsidRPr="008A77ED" w:rsidRDefault="00137B38" w:rsidP="00137B38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продукты, способствующие профилактике и лечению гериатрич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ских болезней. Актуальность создания таких продуктов исходит; из того, что гериатрия, изучая особенности лечения заболеваний в пожилом и прекло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ном возрасте, уделяет особое внимание специализированному питанию.</w:t>
      </w:r>
    </w:p>
    <w:p w:rsidR="00137B38" w:rsidRPr="008A77ED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последнее десятилетие окончательно сформировались целые нау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ные отрасли - геронтология (это раздел медико-биологической науки, изуч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ющей явления старения организм), гериатрия </w:t>
      </w:r>
      <w:proofErr w:type="gram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наука, изучающая особенн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 заболеваний в пожилом и преклонном возрасте) и </w:t>
      </w:r>
      <w:proofErr w:type="spellStart"/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геродиетика</w:t>
      </w:r>
      <w:proofErr w:type="spellEnd"/>
      <w:r w:rsidRPr="008A7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(наука, изучающая особенности питания старших возрастных групп).</w:t>
      </w:r>
    </w:p>
    <w:p w:rsidR="00137B38" w:rsidRPr="005D6182" w:rsidRDefault="00137B38" w:rsidP="00137B3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D618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Инновационные технологии продуктов для спортсменов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настоящее время в Казахстане и России, как в целом во всем мире наблюдается интенсивное развитие профессионального и любительского спорта.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Проводится множество научных исследований, направленных на ра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работку технологии продуктов для питания спортсменов, изучение влияния отдельных продуктов и веществ на физическую подготовленность и резул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тативность спортсменов.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Грамотное построение рациона питания спортсмена с обязательным восполнением затрат энергии и поддержанием водного баланса организма - 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важное требование при организации тренировочного процесса. 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основе стратегии питания спортсменов лежат общие принципы </w:t>
      </w:r>
      <w:proofErr w:type="spellStart"/>
      <w:proofErr w:type="gram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сб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лансиро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-ванного</w:t>
      </w:r>
      <w:proofErr w:type="gram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питания, однако имеются и специальные задачи. 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 заключаются в повышении работоспособности, отдалении врем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 наступления утомления и ускорении процессов восстановления после ф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зической нагрузки. 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Возможность активно и рационально использовать факторы питания на различных этапах процесса подготовки спортсменов, а также непосредстве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 в ходе соревнований всегда привлекала внимание специалистов. 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Однако следует отметить, что, несмотря на важность данного вопроса для спортсменов, практическое применение нередко находят концепции, не имеющие научного обоснования, или же теоретические построения, справе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ливость которых не подтверждена научными исследованиями.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Спортивное питание представляет собой ассортимент продуктов пит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ния, разработанных специально для людей, активно занимающихся спортом, на основе научных достижений в области физиологии и диетологии. 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Продукты спортивного питания подразделяются на так называемые специализированные категории товаров для достижения индивидуальных ц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лей: </w:t>
      </w:r>
    </w:p>
    <w:p w:rsidR="00137B38" w:rsidRPr="005D0079" w:rsidRDefault="00137B38" w:rsidP="00137B3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>похудение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>сжигание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>жира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37B38" w:rsidRPr="005D0079" w:rsidRDefault="00137B38" w:rsidP="00137B3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увеличение силовых показателей и выносливости; </w:t>
      </w:r>
    </w:p>
    <w:p w:rsidR="00137B38" w:rsidRPr="005D0079" w:rsidRDefault="00137B38" w:rsidP="00137B3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набор мышечной массы - увеличение веса; </w:t>
      </w:r>
    </w:p>
    <w:p w:rsidR="00137B38" w:rsidRPr="005D0079" w:rsidRDefault="00137B38" w:rsidP="00137B3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восстановление после интенсивных нагрузок различного характера;</w:t>
      </w:r>
    </w:p>
    <w:p w:rsidR="00137B38" w:rsidRPr="005D0079" w:rsidRDefault="00137B38" w:rsidP="00137B3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нормализация обмена веществ и функций организма; </w:t>
      </w:r>
    </w:p>
    <w:p w:rsidR="00137B38" w:rsidRPr="005D0079" w:rsidRDefault="00137B38" w:rsidP="00137B3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</w:t>
      </w:r>
      <w:proofErr w:type="spellEnd"/>
      <w:proofErr w:type="gramEnd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достигнутых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более расширяющееся отечественное производство и использов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ние специализированных продуктов в питании спортсменов требует объе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тивного научного обоснования принципов их создания.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настоящего времени основным направлением в области разработки и производства подобных продуктов являлось создание специализированных продуктов, обладающих узконаправленным действием, которые, как прав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ло, обеспечивают только поддержание пищевого статуса и способствуют улучшению спортивных показателей, но не снижают отрицательные после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ствия интенсивных физических нагрузок на организм спортсмена.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производстве специализированных продуктов питания для спортсменов необходимо руководствоваться основными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медико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  <w:t>биологическими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принципами, которые могут быть сформулированы след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ющим образом:</w:t>
      </w:r>
    </w:p>
    <w:p w:rsidR="00137B38" w:rsidRPr="005D0079" w:rsidRDefault="00137B38" w:rsidP="00137B38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 энергетической сбалансированности — соответствие эне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гетическим потребностям спортсмена. Питание должно не только возмещать расходуемые количества энергии, но и способствовать повышению работ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способности относительно исходного уровня;</w:t>
      </w:r>
    </w:p>
    <w:p w:rsidR="00137B38" w:rsidRPr="005D0079" w:rsidRDefault="00137B38" w:rsidP="00137B38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адекватность питания - следствие принципа системности - </w:t>
      </w:r>
      <w:proofErr w:type="gram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proofErr w:type="gram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нед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статочном количество даже одного жизненно важного питательного элемента в организме другие не смогут правильно функционировать;</w:t>
      </w:r>
    </w:p>
    <w:p w:rsidR="00137B38" w:rsidRPr="005D0079" w:rsidRDefault="00137B38" w:rsidP="00137B38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учет динамики образа жизни — подбор адекватных форм питания в зависимости от образа жизни, характера тренировок и места их проведения;</w:t>
      </w:r>
    </w:p>
    <w:p w:rsidR="00137B38" w:rsidRPr="005D0079" w:rsidRDefault="00137B38" w:rsidP="00137B38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точность дозирования физиологически функциональных ингредие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 - существует достаточно узкий диапазон необходимого потребления ка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 питательного элемента, что является основой оптимального функци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нирования организма;</w:t>
      </w:r>
    </w:p>
    <w:p w:rsidR="00137B38" w:rsidRPr="005D0079" w:rsidRDefault="00137B38" w:rsidP="00137B38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соблюдение принципов сбалансированного питания в зависимости от вида спорта и специфики физических нагрузок.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Медико-биологический подход к разработке рационов питания спорт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менов основывается на изучении особенностей биохимических и физиолог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ческих процессов, протекающих в организме при физических нагрузках и на этапах восстановления. Также учитываются особенности вида спорта, этап подготовки, время года, климатические условия, а также пол, возраст, антр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пометрические и других индивидуальные показатели конкретного спортсм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Например, в случае создания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гейнеров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— это выделение набора комп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нентов, которые содержатся и в обычной, традиционной пище, но прису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ствуют в данном продукте в наиболее очищенной и концентрированной фо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ме, при этом в соотношениях, которые наиболее эффективны для решения поставленных тренировочных и соревновательных задач.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Гейнеры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предн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значены, прежде всего, для людей, которые ставят перед собой цель добиться прироста мышечной массы, предотвратить затем ее потери и ускорить пр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цесс восстановления мышечных тканей после интенсивных физических на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  <w:t>грузок. Обязательным условием при этом остается соблюдение общих при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ципов сбалансированного или рационального режима питания. 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Гейнеры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состоят, в основном, из высококачественных белков (проте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нов) и углеводов. Белки служат незаменимым строительным материалом для набора мышечной массы и формирования мускулатуры, а углеводы выст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пают в качестве эффективного источника биоэнергии, необходимой при 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тенсивных физических нагрузках. 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Спортивные гели пищевого назначения входят в группу объектов, чья основная задача заключается в немедленном восполнении больших энергет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ческих затрат, испытываемых организмом спортсмена во время длительных и интенсивных физи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  <w:t>ческих нагрузок непосредственно во время тренировок или в ходе самих соревнований.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рецептурах современных спортивных гелей в качестве одной из в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дущих углеводных составляющих применяется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мальтодекстрин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Он служит продуктом частичного гидролиза крахмала, преимущественно кукурузного.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Казахстане разработан батончик для спортивного питания. Изобр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тение относится к пищевой промышленности, к разделу спортивного пит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ния.</w:t>
      </w:r>
    </w:p>
    <w:p w:rsidR="00137B38" w:rsidRPr="005D0079" w:rsidRDefault="00137B38" w:rsidP="00137B3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Содержит: сахарный сироп, орехи, курагу, изюм,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бапол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витамины, микроэлементы, концентрат сывороточного белка,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изолят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соевого белка, эк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тракт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гуараны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ликопин</w:t>
      </w:r>
      <w:proofErr w:type="spell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шоколадную глазурь.</w:t>
      </w:r>
      <w:proofErr w:type="gramEnd"/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Батончик покрывает суточную потребность в основных витаминах и микроэлементах, повышает выносл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D0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вость нервной и мышечной систем к повышенным нагрузкам.</w:t>
      </w:r>
    </w:p>
    <w:p w:rsidR="00137B38" w:rsidRPr="00793198" w:rsidRDefault="00137B38" w:rsidP="00137B38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Таким образом, рассмотрим основные направления совершенствования пищевых продуктов специального назначения</w:t>
      </w:r>
    </w:p>
    <w:p w:rsidR="00137B38" w:rsidRPr="00793198" w:rsidRDefault="00137B38" w:rsidP="00137B38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Рассмотрим наиболее важные из них:</w:t>
      </w:r>
    </w:p>
    <w:p w:rsidR="00137B38" w:rsidRPr="00793198" w:rsidRDefault="00137B38" w:rsidP="00137B38">
      <w:pPr>
        <w:pStyle w:val="a3"/>
        <w:numPr>
          <w:ilvl w:val="0"/>
          <w:numId w:val="2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обогащении пищевых продуктов витаминами и минеральными веществами необходимо учитывать возможность химического взаимоде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ствия обогащающих добавок между собой и с компонентами обогащаемого продукта и выбирать такие их сочетания, формы, способы и стадии внесения, которые обеспечивают их максимальную сохранность в процессе произво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ства и хранения;</w:t>
      </w:r>
    </w:p>
    <w:p w:rsidR="00137B38" w:rsidRPr="00793198" w:rsidRDefault="00137B38" w:rsidP="00137B38">
      <w:pPr>
        <w:pStyle w:val="a3"/>
        <w:numPr>
          <w:ilvl w:val="0"/>
          <w:numId w:val="2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регламентируемое, т.е. гарантируемое производителем, содержание витаминов и минеральных веществ в обогащенном ими продукте питания должно быть достаточным для удовлетворения за счет данного продукта 30-50% средней суточной потребности в этих микронутриентах при обычном уровне потребления обогащенного продукта;</w:t>
      </w:r>
    </w:p>
    <w:p w:rsidR="00137B38" w:rsidRPr="00793198" w:rsidRDefault="00137B38" w:rsidP="00137B38">
      <w:pPr>
        <w:pStyle w:val="a3"/>
        <w:numPr>
          <w:ilvl w:val="0"/>
          <w:numId w:val="2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 витаминов и минеральных веществ, дополнительно вн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симых в обогащаемые ими продукты, должно быть рассчитано с учетом их возможного естественного содержания в исходном продукте или сырье, и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пользуемом для его изготовления, а также потерь в процессе производства и хранения с тем, чтобы обеспечить содержание этих витаминов и минерал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веществ на уровне не ниже регламентируемого в течение всего срока годности обогащенного продукта;</w:t>
      </w:r>
      <w:proofErr w:type="gramEnd"/>
    </w:p>
    <w:p w:rsidR="00137B38" w:rsidRPr="00793198" w:rsidRDefault="00137B38" w:rsidP="00137B38">
      <w:pPr>
        <w:pStyle w:val="a3"/>
        <w:numPr>
          <w:ilvl w:val="0"/>
          <w:numId w:val="2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регламентируемое содержание витаминов и минеральных веществ в обогащаемых ими продуктах должно быть указано на индивидуальной уп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ковке этого продукта и строго контролироваться как производителем, так и соответствующими органами в области здравоохранения;</w:t>
      </w:r>
    </w:p>
    <w:p w:rsidR="00137B38" w:rsidRPr="00793198" w:rsidRDefault="00137B38" w:rsidP="00137B38">
      <w:pPr>
        <w:pStyle w:val="a3"/>
        <w:numPr>
          <w:ilvl w:val="0"/>
          <w:numId w:val="27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эффективность обогащенных продуктов должна быть убедительно подтверждена апробацией на репрезентативных группах людей, демонстр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рующей не только их полную безопасность, приемлемые вкусовые качества, но также хорошую усвояемость, способность существенно улучшать обесп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ченность организма витаминами и минеральными веществами, введенными в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931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обогащенных продуктов, и связанные с этими веществами показатели здоровья.</w:t>
      </w:r>
      <w:proofErr w:type="gramEnd"/>
    </w:p>
    <w:p w:rsidR="00137B38" w:rsidRPr="00793198" w:rsidRDefault="00137B38" w:rsidP="00137B38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37B38" w:rsidRPr="00CE30C3" w:rsidRDefault="00137B38" w:rsidP="00137B3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37B38" w:rsidRDefault="00137B38" w:rsidP="00137B38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вопросы для самоконтроля:</w:t>
      </w:r>
    </w:p>
    <w:p w:rsidR="00137B38" w:rsidRPr="00CF7852" w:rsidRDefault="00137B38" w:rsidP="00137B38">
      <w:pPr>
        <w:ind w:firstLine="709"/>
        <w:rPr>
          <w:rFonts w:eastAsia="Myriad Pro Light"/>
          <w:color w:val="000000" w:themeColor="text1"/>
          <w:szCs w:val="28"/>
        </w:rPr>
      </w:pPr>
      <w:r w:rsidRPr="00CF7852">
        <w:t xml:space="preserve">1) </w:t>
      </w:r>
      <w:r>
        <w:t>С</w:t>
      </w:r>
      <w:r w:rsidRPr="00CF7852">
        <w:rPr>
          <w:rFonts w:eastAsia="Myriad Pro Light"/>
          <w:color w:val="000000" w:themeColor="text1"/>
          <w:szCs w:val="28"/>
          <w:lang w:eastAsia="en-US"/>
        </w:rPr>
        <w:t>овременное состояние и перспективы развития производства пр</w:t>
      </w:r>
      <w:r w:rsidRPr="00CF7852">
        <w:rPr>
          <w:rFonts w:eastAsia="Myriad Pro Light"/>
          <w:color w:val="000000" w:themeColor="text1"/>
          <w:szCs w:val="28"/>
          <w:lang w:eastAsia="en-US"/>
        </w:rPr>
        <w:t>о</w:t>
      </w:r>
      <w:r w:rsidRPr="00CF7852">
        <w:rPr>
          <w:rFonts w:eastAsia="Myriad Pro Light"/>
          <w:color w:val="000000" w:themeColor="text1"/>
          <w:szCs w:val="28"/>
          <w:lang w:eastAsia="en-US"/>
        </w:rPr>
        <w:t>дуктов детского питания</w:t>
      </w:r>
    </w:p>
    <w:p w:rsidR="00137B38" w:rsidRPr="00CF7852" w:rsidRDefault="00137B38" w:rsidP="00137B38">
      <w:pPr>
        <w:ind w:firstLine="709"/>
        <w:rPr>
          <w:rFonts w:eastAsia="Myriad Pro Light"/>
          <w:color w:val="000000" w:themeColor="text1"/>
          <w:szCs w:val="28"/>
        </w:rPr>
      </w:pPr>
      <w:r w:rsidRPr="00CF7852">
        <w:rPr>
          <w:rFonts w:eastAsia="Myriad Pro Light"/>
          <w:color w:val="000000" w:themeColor="text1"/>
          <w:szCs w:val="28"/>
        </w:rPr>
        <w:t xml:space="preserve">2) </w:t>
      </w:r>
      <w:r w:rsidRPr="00CF7852">
        <w:rPr>
          <w:rFonts w:eastAsia="Myriad Pro Light"/>
          <w:color w:val="000000" w:themeColor="text1"/>
          <w:szCs w:val="28"/>
          <w:lang w:eastAsia="en-US"/>
        </w:rPr>
        <w:t xml:space="preserve">Современные направления в создании продуктов </w:t>
      </w:r>
      <w:proofErr w:type="spellStart"/>
      <w:r w:rsidRPr="00CF7852">
        <w:rPr>
          <w:rFonts w:eastAsia="Myriad Pro Light"/>
          <w:color w:val="000000" w:themeColor="text1"/>
          <w:szCs w:val="28"/>
          <w:lang w:eastAsia="en-US"/>
        </w:rPr>
        <w:t>геродиетического</w:t>
      </w:r>
      <w:proofErr w:type="spellEnd"/>
      <w:r w:rsidRPr="00CF7852">
        <w:rPr>
          <w:rFonts w:eastAsia="Myriad Pro Light"/>
          <w:color w:val="000000" w:themeColor="text1"/>
          <w:szCs w:val="28"/>
          <w:lang w:eastAsia="en-US"/>
        </w:rPr>
        <w:t xml:space="preserve"> направления</w:t>
      </w:r>
    </w:p>
    <w:p w:rsidR="00137B38" w:rsidRPr="00CF7852" w:rsidRDefault="00137B38" w:rsidP="00137B38">
      <w:pPr>
        <w:ind w:firstLine="709"/>
        <w:rPr>
          <w:rFonts w:eastAsia="Myriad Pro Light"/>
          <w:color w:val="000000" w:themeColor="text1"/>
          <w:szCs w:val="28"/>
        </w:rPr>
      </w:pPr>
      <w:r w:rsidRPr="00CF7852">
        <w:rPr>
          <w:rFonts w:eastAsia="Myriad Pro Light"/>
          <w:color w:val="000000" w:themeColor="text1"/>
          <w:szCs w:val="28"/>
        </w:rPr>
        <w:t>3) О</w:t>
      </w:r>
      <w:r w:rsidRPr="00CF7852">
        <w:rPr>
          <w:rFonts w:eastAsia="Myriad Pro Light"/>
          <w:color w:val="000000" w:themeColor="text1"/>
          <w:szCs w:val="28"/>
          <w:lang w:eastAsia="en-US"/>
        </w:rPr>
        <w:t>сновны</w:t>
      </w:r>
      <w:r w:rsidRPr="00CF7852">
        <w:rPr>
          <w:rFonts w:eastAsia="Myriad Pro Light"/>
          <w:color w:val="000000" w:themeColor="text1"/>
          <w:szCs w:val="28"/>
        </w:rPr>
        <w:t>е</w:t>
      </w:r>
      <w:r w:rsidRPr="00CF7852">
        <w:rPr>
          <w:rFonts w:eastAsia="Myriad Pro Light"/>
          <w:color w:val="000000" w:themeColor="text1"/>
          <w:szCs w:val="28"/>
          <w:lang w:eastAsia="en-US"/>
        </w:rPr>
        <w:t xml:space="preserve"> принцип</w:t>
      </w:r>
      <w:r w:rsidRPr="00CF7852">
        <w:rPr>
          <w:rFonts w:eastAsia="Myriad Pro Light"/>
          <w:color w:val="000000" w:themeColor="text1"/>
          <w:szCs w:val="28"/>
        </w:rPr>
        <w:t>ы</w:t>
      </w:r>
      <w:r w:rsidRPr="00CF7852">
        <w:rPr>
          <w:rFonts w:eastAsia="Myriad Pro Light"/>
          <w:color w:val="000000" w:themeColor="text1"/>
          <w:szCs w:val="28"/>
          <w:lang w:eastAsia="en-US"/>
        </w:rPr>
        <w:t xml:space="preserve"> </w:t>
      </w:r>
      <w:proofErr w:type="spellStart"/>
      <w:r w:rsidRPr="00CF7852">
        <w:rPr>
          <w:rFonts w:eastAsia="Myriad Pro Light"/>
          <w:color w:val="000000" w:themeColor="text1"/>
          <w:szCs w:val="28"/>
          <w:lang w:eastAsia="en-US"/>
        </w:rPr>
        <w:t>гер</w:t>
      </w:r>
      <w:r w:rsidRPr="00CF7852">
        <w:rPr>
          <w:rFonts w:eastAsia="Myriad Pro Light"/>
          <w:color w:val="000000" w:themeColor="text1"/>
          <w:szCs w:val="28"/>
        </w:rPr>
        <w:t>одиетики</w:t>
      </w:r>
      <w:proofErr w:type="spellEnd"/>
    </w:p>
    <w:p w:rsidR="00137B38" w:rsidRPr="00CF7852" w:rsidRDefault="00137B38" w:rsidP="00137B38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F78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 Инновационные технологии продуктов для спортсменов</w:t>
      </w:r>
    </w:p>
    <w:p w:rsidR="00137B38" w:rsidRPr="00CF7852" w:rsidRDefault="00137B38" w:rsidP="00137B38">
      <w:pPr>
        <w:ind w:firstLine="709"/>
      </w:pPr>
      <w:r w:rsidRPr="00CF7852">
        <w:t>5) О</w:t>
      </w:r>
      <w:r w:rsidRPr="00CF7852">
        <w:rPr>
          <w:rFonts w:eastAsia="Myriad Pro Light"/>
          <w:color w:val="000000" w:themeColor="text1"/>
          <w:szCs w:val="28"/>
          <w:lang w:eastAsia="en-US"/>
        </w:rPr>
        <w:t>сновные направления совершенствования пищевых продуктов сп</w:t>
      </w:r>
      <w:r w:rsidRPr="00CF7852">
        <w:rPr>
          <w:rFonts w:eastAsia="Myriad Pro Light"/>
          <w:color w:val="000000" w:themeColor="text1"/>
          <w:szCs w:val="28"/>
          <w:lang w:eastAsia="en-US"/>
        </w:rPr>
        <w:t>е</w:t>
      </w:r>
      <w:r w:rsidRPr="00CF7852">
        <w:rPr>
          <w:rFonts w:eastAsia="Myriad Pro Light"/>
          <w:color w:val="000000" w:themeColor="text1"/>
          <w:szCs w:val="28"/>
          <w:lang w:eastAsia="en-US"/>
        </w:rPr>
        <w:t>циального назначения</w:t>
      </w:r>
    </w:p>
    <w:p w:rsidR="00CC2475" w:rsidRDefault="00137B38" w:rsidP="00CC2475">
      <w:pPr>
        <w:ind w:firstLine="709"/>
        <w:jc w:val="both"/>
        <w:rPr>
          <w:rFonts w:eastAsia="Myriad Pro Light"/>
          <w:color w:val="000000" w:themeColor="text1"/>
          <w:szCs w:val="28"/>
        </w:rPr>
      </w:pPr>
      <w:r>
        <w:rPr>
          <w:rFonts w:eastAsia="Myriad Pro Light"/>
          <w:color w:val="000000" w:themeColor="text1"/>
          <w:szCs w:val="28"/>
        </w:rPr>
        <w:lastRenderedPageBreak/>
        <w:t>6</w:t>
      </w:r>
      <w:r w:rsidR="00CC2475">
        <w:rPr>
          <w:rFonts w:eastAsia="Myriad Pro Light"/>
          <w:color w:val="000000" w:themeColor="text1"/>
          <w:szCs w:val="28"/>
        </w:rPr>
        <w:t xml:space="preserve">) Современные </w:t>
      </w:r>
      <w:r w:rsidR="00CC2475" w:rsidRPr="004408CE">
        <w:rPr>
          <w:rFonts w:eastAsia="Myriad Pro Light"/>
          <w:color w:val="000000" w:themeColor="text1"/>
          <w:szCs w:val="28"/>
          <w:lang w:eastAsia="en-US"/>
        </w:rPr>
        <w:t>термины и определения</w:t>
      </w:r>
      <w:r w:rsidR="00CC2475">
        <w:rPr>
          <w:rFonts w:eastAsia="Myriad Pro Light"/>
          <w:color w:val="000000" w:themeColor="text1"/>
          <w:szCs w:val="28"/>
        </w:rPr>
        <w:t xml:space="preserve"> пищевых продуктов специал</w:t>
      </w:r>
      <w:r w:rsidR="00CC2475">
        <w:rPr>
          <w:rFonts w:eastAsia="Myriad Pro Light"/>
          <w:color w:val="000000" w:themeColor="text1"/>
          <w:szCs w:val="28"/>
        </w:rPr>
        <w:t>и</w:t>
      </w:r>
      <w:r w:rsidR="00CC2475">
        <w:rPr>
          <w:rFonts w:eastAsia="Myriad Pro Light"/>
          <w:color w:val="000000" w:themeColor="text1"/>
          <w:szCs w:val="28"/>
        </w:rPr>
        <w:t>зированного назначения</w:t>
      </w:r>
    </w:p>
    <w:p w:rsidR="00CC2475" w:rsidRDefault="00137B38" w:rsidP="00CC2475">
      <w:pPr>
        <w:ind w:firstLine="709"/>
        <w:jc w:val="both"/>
        <w:rPr>
          <w:rFonts w:eastAsia="Myriad Pro Light"/>
          <w:color w:val="000000" w:themeColor="text1"/>
          <w:szCs w:val="28"/>
        </w:rPr>
      </w:pPr>
      <w:r>
        <w:rPr>
          <w:rFonts w:eastAsia="Myriad Pro Light"/>
          <w:color w:val="000000" w:themeColor="text1"/>
          <w:szCs w:val="28"/>
        </w:rPr>
        <w:t>7</w:t>
      </w:r>
      <w:r w:rsidR="00CC2475">
        <w:rPr>
          <w:rFonts w:eastAsia="Myriad Pro Light"/>
          <w:color w:val="000000" w:themeColor="text1"/>
          <w:szCs w:val="28"/>
        </w:rPr>
        <w:t xml:space="preserve">) Какие </w:t>
      </w:r>
      <w:r w:rsidR="00CC2475" w:rsidRPr="00BA7A35">
        <w:rPr>
          <w:rFonts w:eastAsia="Myriad Pro Light"/>
          <w:color w:val="000000" w:themeColor="text1"/>
          <w:szCs w:val="28"/>
          <w:lang w:eastAsia="en-US"/>
        </w:rPr>
        <w:t>продукты</w:t>
      </w:r>
      <w:r w:rsidR="00CC2475" w:rsidRPr="00BA7A35">
        <w:rPr>
          <w:rFonts w:eastAsia="Myriad Pro Light"/>
          <w:color w:val="000000" w:themeColor="text1"/>
          <w:szCs w:val="28"/>
        </w:rPr>
        <w:t xml:space="preserve"> </w:t>
      </w:r>
      <w:r w:rsidR="00CC2475">
        <w:rPr>
          <w:rFonts w:eastAsia="Myriad Pro Light"/>
          <w:color w:val="000000" w:themeColor="text1"/>
          <w:szCs w:val="28"/>
        </w:rPr>
        <w:t xml:space="preserve">относятся </w:t>
      </w:r>
      <w:r w:rsidR="00CC2475" w:rsidRPr="00BA7A35">
        <w:rPr>
          <w:rFonts w:eastAsia="Myriad Pro Light"/>
          <w:color w:val="000000" w:themeColor="text1"/>
          <w:szCs w:val="28"/>
          <w:lang w:eastAsia="en-US"/>
        </w:rPr>
        <w:t>к специализированным пищевым проду</w:t>
      </w:r>
      <w:r w:rsidR="00CC2475" w:rsidRPr="00BA7A35">
        <w:rPr>
          <w:rFonts w:eastAsia="Myriad Pro Light"/>
          <w:color w:val="000000" w:themeColor="text1"/>
          <w:szCs w:val="28"/>
          <w:lang w:eastAsia="en-US"/>
        </w:rPr>
        <w:t>к</w:t>
      </w:r>
      <w:r w:rsidR="00CC2475" w:rsidRPr="00BA7A35">
        <w:rPr>
          <w:rFonts w:eastAsia="Myriad Pro Light"/>
          <w:color w:val="000000" w:themeColor="text1"/>
          <w:szCs w:val="28"/>
          <w:lang w:eastAsia="en-US"/>
        </w:rPr>
        <w:t xml:space="preserve">там </w:t>
      </w:r>
      <w:r w:rsidR="00CC2475">
        <w:rPr>
          <w:rFonts w:eastAsia="Myriad Pro Light"/>
          <w:color w:val="000000" w:themeColor="text1"/>
          <w:szCs w:val="28"/>
        </w:rPr>
        <w:t>согласно Техническому регламенту?</w:t>
      </w:r>
    </w:p>
    <w:p w:rsidR="00CC2475" w:rsidRPr="00BA7A35" w:rsidRDefault="00137B38" w:rsidP="00CC247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CC2475" w:rsidRPr="00665B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="00CC2475" w:rsidRPr="00BA7A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Требования к оценке качества и безопасности специализированных продуктов. </w:t>
      </w:r>
    </w:p>
    <w:p w:rsidR="00CC2475" w:rsidRDefault="00137B38" w:rsidP="00CC2475">
      <w:pPr>
        <w:ind w:firstLine="709"/>
        <w:jc w:val="both"/>
        <w:rPr>
          <w:rFonts w:eastAsia="Myriad Pro Light"/>
          <w:color w:val="000000" w:themeColor="text1"/>
          <w:szCs w:val="28"/>
        </w:rPr>
      </w:pPr>
      <w:r>
        <w:t>9</w:t>
      </w:r>
      <w:r w:rsidR="00CC2475">
        <w:t xml:space="preserve">) </w:t>
      </w:r>
      <w:r w:rsidR="00CC2475" w:rsidRPr="00BA7A35">
        <w:rPr>
          <w:rFonts w:eastAsia="Myriad Pro Light"/>
          <w:color w:val="000000" w:themeColor="text1"/>
          <w:szCs w:val="28"/>
          <w:lang w:eastAsia="en-US"/>
        </w:rPr>
        <w:t>Основные этапы товарной экспертизы</w:t>
      </w:r>
    </w:p>
    <w:p w:rsidR="00CC2475" w:rsidRDefault="00137B38" w:rsidP="00CC2475">
      <w:pPr>
        <w:ind w:firstLine="709"/>
        <w:jc w:val="both"/>
        <w:rPr>
          <w:color w:val="000000" w:themeColor="text1"/>
          <w:szCs w:val="28"/>
        </w:rPr>
      </w:pPr>
      <w:r>
        <w:rPr>
          <w:rFonts w:eastAsia="Myriad Pro Light"/>
          <w:color w:val="000000" w:themeColor="text1"/>
          <w:szCs w:val="28"/>
        </w:rPr>
        <w:t>10</w:t>
      </w:r>
      <w:r w:rsidR="00CC2475">
        <w:rPr>
          <w:rFonts w:eastAsia="Myriad Pro Light"/>
          <w:color w:val="000000" w:themeColor="text1"/>
          <w:szCs w:val="28"/>
        </w:rPr>
        <w:t xml:space="preserve">) </w:t>
      </w:r>
      <w:r w:rsidR="00CC2475" w:rsidRPr="00665BA4">
        <w:rPr>
          <w:color w:val="000000" w:themeColor="text1"/>
          <w:szCs w:val="28"/>
        </w:rPr>
        <w:t>Особенности потребительских свойств пищевых продуктов специ</w:t>
      </w:r>
      <w:r w:rsidR="00CC2475" w:rsidRPr="00665BA4">
        <w:rPr>
          <w:color w:val="000000" w:themeColor="text1"/>
          <w:szCs w:val="28"/>
        </w:rPr>
        <w:t>а</w:t>
      </w:r>
      <w:r w:rsidR="00CC2475" w:rsidRPr="00665BA4">
        <w:rPr>
          <w:color w:val="000000" w:themeColor="text1"/>
          <w:szCs w:val="28"/>
        </w:rPr>
        <w:t>лизированного назначения</w:t>
      </w:r>
    </w:p>
    <w:p w:rsidR="00CC2475" w:rsidRDefault="00137B38" w:rsidP="00CC247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11</w:t>
      </w:r>
      <w:r w:rsidR="00CC2475">
        <w:rPr>
          <w:color w:val="000000" w:themeColor="text1"/>
          <w:szCs w:val="28"/>
        </w:rPr>
        <w:t xml:space="preserve">) </w:t>
      </w:r>
      <w:r w:rsidR="00CC2475" w:rsidRPr="006F3483">
        <w:rPr>
          <w:rFonts w:eastAsia="Myriad Pro Light"/>
          <w:color w:val="000000" w:themeColor="text1"/>
          <w:szCs w:val="28"/>
          <w:lang w:eastAsia="en-US"/>
        </w:rPr>
        <w:t>Основные этапы</w:t>
      </w:r>
      <w:r w:rsidR="00CC2475">
        <w:rPr>
          <w:color w:val="000000" w:themeColor="text1"/>
          <w:szCs w:val="28"/>
        </w:rPr>
        <w:t xml:space="preserve"> разработки научно обоснованной технологии п</w:t>
      </w:r>
      <w:r w:rsidR="00CC2475">
        <w:rPr>
          <w:color w:val="000000" w:themeColor="text1"/>
          <w:szCs w:val="28"/>
        </w:rPr>
        <w:t>и</w:t>
      </w:r>
      <w:r w:rsidR="00CC2475">
        <w:rPr>
          <w:color w:val="000000" w:themeColor="text1"/>
          <w:szCs w:val="28"/>
        </w:rPr>
        <w:t>щевых продуктов специализированного назначения</w:t>
      </w:r>
    </w:p>
    <w:p w:rsidR="00CC2475" w:rsidRDefault="00137B38" w:rsidP="00CC247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12</w:t>
      </w:r>
      <w:r w:rsidR="00CC2475">
        <w:rPr>
          <w:color w:val="000000" w:themeColor="text1"/>
          <w:szCs w:val="28"/>
        </w:rPr>
        <w:t xml:space="preserve">) Основные </w:t>
      </w:r>
      <w:r w:rsidR="00CC2475">
        <w:rPr>
          <w:rFonts w:eastAsia="Myriad Pro Light"/>
          <w:color w:val="000000" w:themeColor="text1"/>
          <w:szCs w:val="28"/>
        </w:rPr>
        <w:t xml:space="preserve">способы оптимизации рецептуры </w:t>
      </w:r>
      <w:r w:rsidR="00CC2475" w:rsidRPr="00665BA4">
        <w:rPr>
          <w:color w:val="000000" w:themeColor="text1"/>
          <w:szCs w:val="28"/>
        </w:rPr>
        <w:t>пищевых продуктов специализированного назначения</w:t>
      </w:r>
    </w:p>
    <w:p w:rsidR="00CC2475" w:rsidRDefault="00137B38" w:rsidP="00CC2475">
      <w:pPr>
        <w:ind w:firstLine="709"/>
        <w:jc w:val="both"/>
      </w:pPr>
      <w:r>
        <w:t>13</w:t>
      </w:r>
      <w:r w:rsidR="00CC2475">
        <w:t xml:space="preserve">) </w:t>
      </w:r>
      <w:r w:rsidR="00CC2475" w:rsidRPr="00C81246">
        <w:rPr>
          <w:rFonts w:eastAsia="Myriad Pro Light"/>
          <w:color w:val="000000" w:themeColor="text1"/>
          <w:szCs w:val="28"/>
          <w:lang w:eastAsia="en-US"/>
        </w:rPr>
        <w:t xml:space="preserve">Научные основы проектирования сбалансированных </w:t>
      </w:r>
      <w:proofErr w:type="spellStart"/>
      <w:r w:rsidR="00CC2475" w:rsidRPr="00C81246">
        <w:rPr>
          <w:rFonts w:eastAsia="Myriad Pro Light"/>
          <w:color w:val="000000" w:themeColor="text1"/>
          <w:szCs w:val="28"/>
          <w:lang w:eastAsia="en-US"/>
        </w:rPr>
        <w:t>поликомп</w:t>
      </w:r>
      <w:r w:rsidR="00CC2475" w:rsidRPr="00C81246">
        <w:rPr>
          <w:rFonts w:eastAsia="Myriad Pro Light"/>
          <w:color w:val="000000" w:themeColor="text1"/>
          <w:szCs w:val="28"/>
          <w:lang w:eastAsia="en-US"/>
        </w:rPr>
        <w:t>о</w:t>
      </w:r>
      <w:r w:rsidR="00CC2475" w:rsidRPr="00C81246">
        <w:rPr>
          <w:rFonts w:eastAsia="Myriad Pro Light"/>
          <w:color w:val="000000" w:themeColor="text1"/>
          <w:szCs w:val="28"/>
          <w:lang w:eastAsia="en-US"/>
        </w:rPr>
        <w:t>нентных</w:t>
      </w:r>
      <w:proofErr w:type="spellEnd"/>
      <w:r w:rsidR="00CC2475" w:rsidRPr="00C81246">
        <w:rPr>
          <w:rFonts w:eastAsia="Myriad Pro Light"/>
          <w:color w:val="000000" w:themeColor="text1"/>
          <w:szCs w:val="28"/>
          <w:lang w:eastAsia="en-US"/>
        </w:rPr>
        <w:t xml:space="preserve"> продуктов питания</w:t>
      </w:r>
    </w:p>
    <w:p w:rsidR="007425C4" w:rsidRPr="007425C4" w:rsidRDefault="007425C4" w:rsidP="00CC2475">
      <w:pPr>
        <w:ind w:firstLine="709"/>
        <w:jc w:val="both"/>
        <w:rPr>
          <w:szCs w:val="28"/>
        </w:rPr>
      </w:pPr>
    </w:p>
    <w:sectPr w:rsidR="007425C4" w:rsidRPr="0074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DB"/>
    <w:multiLevelType w:val="hybridMultilevel"/>
    <w:tmpl w:val="7FBC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62D"/>
    <w:multiLevelType w:val="hybridMultilevel"/>
    <w:tmpl w:val="94FE460C"/>
    <w:lvl w:ilvl="0" w:tplc="BF268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432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0A3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CC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AA9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89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B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8A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CBB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746186"/>
    <w:multiLevelType w:val="hybridMultilevel"/>
    <w:tmpl w:val="1AA6D31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6F4A"/>
    <w:multiLevelType w:val="hybridMultilevel"/>
    <w:tmpl w:val="7F58B08C"/>
    <w:lvl w:ilvl="0" w:tplc="722431DA">
      <w:start w:val="1"/>
      <w:numFmt w:val="bullet"/>
      <w:lvlText w:val="-"/>
      <w:lvlJc w:val="left"/>
      <w:pPr>
        <w:ind w:left="114" w:hanging="222"/>
      </w:pPr>
      <w:rPr>
        <w:rFonts w:ascii="Times New Roman" w:eastAsia="Times New Roman" w:hAnsi="Times New Roman" w:hint="default"/>
        <w:sz w:val="27"/>
        <w:szCs w:val="27"/>
      </w:rPr>
    </w:lvl>
    <w:lvl w:ilvl="1" w:tplc="E15ACD9E">
      <w:start w:val="1"/>
      <w:numFmt w:val="bullet"/>
      <w:lvlText w:val="•"/>
      <w:lvlJc w:val="left"/>
      <w:pPr>
        <w:ind w:left="1067" w:hanging="222"/>
      </w:pPr>
      <w:rPr>
        <w:rFonts w:hint="default"/>
      </w:rPr>
    </w:lvl>
    <w:lvl w:ilvl="2" w:tplc="E2940D44">
      <w:start w:val="1"/>
      <w:numFmt w:val="bullet"/>
      <w:lvlText w:val="•"/>
      <w:lvlJc w:val="left"/>
      <w:pPr>
        <w:ind w:left="2019" w:hanging="222"/>
      </w:pPr>
      <w:rPr>
        <w:rFonts w:hint="default"/>
      </w:rPr>
    </w:lvl>
    <w:lvl w:ilvl="3" w:tplc="27E4BEB4">
      <w:start w:val="1"/>
      <w:numFmt w:val="bullet"/>
      <w:lvlText w:val="•"/>
      <w:lvlJc w:val="left"/>
      <w:pPr>
        <w:ind w:left="2972" w:hanging="222"/>
      </w:pPr>
      <w:rPr>
        <w:rFonts w:hint="default"/>
      </w:rPr>
    </w:lvl>
    <w:lvl w:ilvl="4" w:tplc="873A4AD2">
      <w:start w:val="1"/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DD884AA6">
      <w:start w:val="1"/>
      <w:numFmt w:val="bullet"/>
      <w:lvlText w:val="•"/>
      <w:lvlJc w:val="left"/>
      <w:pPr>
        <w:ind w:left="4877" w:hanging="222"/>
      </w:pPr>
      <w:rPr>
        <w:rFonts w:hint="default"/>
      </w:rPr>
    </w:lvl>
    <w:lvl w:ilvl="6" w:tplc="581823DE">
      <w:start w:val="1"/>
      <w:numFmt w:val="bullet"/>
      <w:lvlText w:val="•"/>
      <w:lvlJc w:val="left"/>
      <w:pPr>
        <w:ind w:left="5829" w:hanging="222"/>
      </w:pPr>
      <w:rPr>
        <w:rFonts w:hint="default"/>
      </w:rPr>
    </w:lvl>
    <w:lvl w:ilvl="7" w:tplc="6D84C06A">
      <w:start w:val="1"/>
      <w:numFmt w:val="bullet"/>
      <w:lvlText w:val="•"/>
      <w:lvlJc w:val="left"/>
      <w:pPr>
        <w:ind w:left="6782" w:hanging="222"/>
      </w:pPr>
      <w:rPr>
        <w:rFonts w:hint="default"/>
      </w:rPr>
    </w:lvl>
    <w:lvl w:ilvl="8" w:tplc="17625FE2">
      <w:start w:val="1"/>
      <w:numFmt w:val="bullet"/>
      <w:lvlText w:val="•"/>
      <w:lvlJc w:val="left"/>
      <w:pPr>
        <w:ind w:left="7734" w:hanging="222"/>
      </w:pPr>
      <w:rPr>
        <w:rFonts w:hint="default"/>
      </w:rPr>
    </w:lvl>
  </w:abstractNum>
  <w:abstractNum w:abstractNumId="4">
    <w:nsid w:val="202C76D4"/>
    <w:multiLevelType w:val="hybridMultilevel"/>
    <w:tmpl w:val="D6924AC4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EED89C40">
      <w:start w:val="1"/>
      <w:numFmt w:val="bullet"/>
      <w:lvlText w:val="–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5">
    <w:nsid w:val="255437F3"/>
    <w:multiLevelType w:val="hybridMultilevel"/>
    <w:tmpl w:val="4E5C9052"/>
    <w:lvl w:ilvl="0" w:tplc="29528C0A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C2BC2CCC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2" w:tplc="E988C70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30FCB19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BD4EECF6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5" w:tplc="1A3852BE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6" w:tplc="AF7A7B9E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7" w:tplc="C07CF48C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8" w:tplc="675CB0D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</w:abstractNum>
  <w:abstractNum w:abstractNumId="6">
    <w:nsid w:val="298E6B39"/>
    <w:multiLevelType w:val="hybridMultilevel"/>
    <w:tmpl w:val="8878E1C6"/>
    <w:lvl w:ilvl="0" w:tplc="FA82E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3C2E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040B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9870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6EE6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282C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DE45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445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0EE5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552CC"/>
    <w:multiLevelType w:val="hybridMultilevel"/>
    <w:tmpl w:val="53925EE6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83049578">
      <w:start w:val="1"/>
      <w:numFmt w:val="bullet"/>
      <w:lvlText w:val="■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8">
    <w:nsid w:val="2C77051F"/>
    <w:multiLevelType w:val="hybridMultilevel"/>
    <w:tmpl w:val="30688E3E"/>
    <w:lvl w:ilvl="0" w:tplc="DAD231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1750C4"/>
    <w:multiLevelType w:val="hybridMultilevel"/>
    <w:tmpl w:val="6F6AB800"/>
    <w:lvl w:ilvl="0" w:tplc="618E0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0F4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E6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2E3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89A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8BB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4C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6A7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49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2996492"/>
    <w:multiLevelType w:val="hybridMultilevel"/>
    <w:tmpl w:val="ED5445C2"/>
    <w:lvl w:ilvl="0" w:tplc="7610D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2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0D0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84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66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A1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C0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253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23C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996232"/>
    <w:multiLevelType w:val="hybridMultilevel"/>
    <w:tmpl w:val="A2D08310"/>
    <w:lvl w:ilvl="0" w:tplc="65D87348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36305788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6AF6BD84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E4064002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119AC846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ADFC0918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38E8ADD6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812E2380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726C30AE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12">
    <w:nsid w:val="43A97FF0"/>
    <w:multiLevelType w:val="hybridMultilevel"/>
    <w:tmpl w:val="CBDE7C58"/>
    <w:lvl w:ilvl="0" w:tplc="BD6AFDBC">
      <w:start w:val="1"/>
      <w:numFmt w:val="bullet"/>
      <w:lvlText w:val="–"/>
      <w:lvlJc w:val="left"/>
      <w:pPr>
        <w:ind w:left="115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C8EEFDDA">
      <w:start w:val="1"/>
      <w:numFmt w:val="bullet"/>
      <w:lvlText w:val="•"/>
      <w:lvlJc w:val="left"/>
      <w:pPr>
        <w:ind w:left="767" w:hanging="166"/>
      </w:pPr>
      <w:rPr>
        <w:rFonts w:hint="default"/>
      </w:rPr>
    </w:lvl>
    <w:lvl w:ilvl="2" w:tplc="2E88864C">
      <w:start w:val="1"/>
      <w:numFmt w:val="bullet"/>
      <w:lvlText w:val="•"/>
      <w:lvlJc w:val="left"/>
      <w:pPr>
        <w:ind w:left="1420" w:hanging="166"/>
      </w:pPr>
      <w:rPr>
        <w:rFonts w:hint="default"/>
      </w:rPr>
    </w:lvl>
    <w:lvl w:ilvl="3" w:tplc="A308DD44">
      <w:start w:val="1"/>
      <w:numFmt w:val="bullet"/>
      <w:lvlText w:val="•"/>
      <w:lvlJc w:val="left"/>
      <w:pPr>
        <w:ind w:left="2072" w:hanging="166"/>
      </w:pPr>
      <w:rPr>
        <w:rFonts w:hint="default"/>
      </w:rPr>
    </w:lvl>
    <w:lvl w:ilvl="4" w:tplc="0BE80D76">
      <w:start w:val="1"/>
      <w:numFmt w:val="bullet"/>
      <w:lvlText w:val="•"/>
      <w:lvlJc w:val="left"/>
      <w:pPr>
        <w:ind w:left="2725" w:hanging="166"/>
      </w:pPr>
      <w:rPr>
        <w:rFonts w:hint="default"/>
      </w:rPr>
    </w:lvl>
    <w:lvl w:ilvl="5" w:tplc="B33EED5E">
      <w:start w:val="1"/>
      <w:numFmt w:val="bullet"/>
      <w:lvlText w:val="•"/>
      <w:lvlJc w:val="left"/>
      <w:pPr>
        <w:ind w:left="3377" w:hanging="166"/>
      </w:pPr>
      <w:rPr>
        <w:rFonts w:hint="default"/>
      </w:rPr>
    </w:lvl>
    <w:lvl w:ilvl="6" w:tplc="B6DC904C">
      <w:start w:val="1"/>
      <w:numFmt w:val="bullet"/>
      <w:lvlText w:val="•"/>
      <w:lvlJc w:val="left"/>
      <w:pPr>
        <w:ind w:left="4030" w:hanging="166"/>
      </w:pPr>
      <w:rPr>
        <w:rFonts w:hint="default"/>
      </w:rPr>
    </w:lvl>
    <w:lvl w:ilvl="7" w:tplc="1FCADEF2">
      <w:start w:val="1"/>
      <w:numFmt w:val="bullet"/>
      <w:lvlText w:val="•"/>
      <w:lvlJc w:val="left"/>
      <w:pPr>
        <w:ind w:left="4682" w:hanging="166"/>
      </w:pPr>
      <w:rPr>
        <w:rFonts w:hint="default"/>
      </w:rPr>
    </w:lvl>
    <w:lvl w:ilvl="8" w:tplc="9FF89444">
      <w:start w:val="1"/>
      <w:numFmt w:val="bullet"/>
      <w:lvlText w:val="•"/>
      <w:lvlJc w:val="left"/>
      <w:pPr>
        <w:ind w:left="5335" w:hanging="166"/>
      </w:pPr>
      <w:rPr>
        <w:rFonts w:hint="default"/>
      </w:rPr>
    </w:lvl>
  </w:abstractNum>
  <w:abstractNum w:abstractNumId="13">
    <w:nsid w:val="464163E2"/>
    <w:multiLevelType w:val="hybridMultilevel"/>
    <w:tmpl w:val="4B4E7C9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13A2F"/>
    <w:multiLevelType w:val="hybridMultilevel"/>
    <w:tmpl w:val="A6FC95C8"/>
    <w:lvl w:ilvl="0" w:tplc="A8843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AC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E9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C7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8D8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C6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C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6C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AA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0A4DCC"/>
    <w:multiLevelType w:val="hybridMultilevel"/>
    <w:tmpl w:val="BF3AC868"/>
    <w:lvl w:ilvl="0" w:tplc="F6FCA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44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66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E7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68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66A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5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070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80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D9776C"/>
    <w:multiLevelType w:val="hybridMultilevel"/>
    <w:tmpl w:val="6EB44EBE"/>
    <w:lvl w:ilvl="0" w:tplc="5E1A96A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8F5319"/>
    <w:multiLevelType w:val="hybridMultilevel"/>
    <w:tmpl w:val="51C66D40"/>
    <w:lvl w:ilvl="0" w:tplc="A7D66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2E6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47A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8E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89D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CE7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CC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C1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A34272"/>
    <w:multiLevelType w:val="hybridMultilevel"/>
    <w:tmpl w:val="9234666E"/>
    <w:lvl w:ilvl="0" w:tplc="25AEE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201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4A0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C4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A1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093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8AB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871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CB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86A7883"/>
    <w:multiLevelType w:val="multilevel"/>
    <w:tmpl w:val="92D22062"/>
    <w:lvl w:ilvl="0">
      <w:start w:val="2"/>
      <w:numFmt w:val="decimal"/>
      <w:lvlText w:val="%1"/>
      <w:lvlJc w:val="left"/>
      <w:pPr>
        <w:ind w:left="39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42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64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6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91" w:hanging="428"/>
      </w:pPr>
      <w:rPr>
        <w:rFonts w:hint="default"/>
      </w:rPr>
    </w:lvl>
  </w:abstractNum>
  <w:abstractNum w:abstractNumId="20">
    <w:nsid w:val="6EF3273C"/>
    <w:multiLevelType w:val="hybridMultilevel"/>
    <w:tmpl w:val="CF4C1E6A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70193"/>
    <w:multiLevelType w:val="hybridMultilevel"/>
    <w:tmpl w:val="0526EABA"/>
    <w:lvl w:ilvl="0" w:tplc="84BEF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C5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81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C0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27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0CF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B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4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E1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3C666F"/>
    <w:multiLevelType w:val="hybridMultilevel"/>
    <w:tmpl w:val="D5909F8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31F8D"/>
    <w:multiLevelType w:val="multilevel"/>
    <w:tmpl w:val="D650445A"/>
    <w:lvl w:ilvl="0">
      <w:start w:val="2"/>
      <w:numFmt w:val="decimal"/>
      <w:lvlText w:val="%1"/>
      <w:lvlJc w:val="left"/>
      <w:pPr>
        <w:ind w:left="69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90"/>
        <w:jc w:val="lef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2">
      <w:start w:val="1"/>
      <w:numFmt w:val="bullet"/>
      <w:lvlText w:val="■"/>
      <w:lvlJc w:val="left"/>
      <w:pPr>
        <w:ind w:left="535" w:hanging="19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36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4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3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12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1" w:hanging="192"/>
      </w:pPr>
      <w:rPr>
        <w:rFonts w:hint="default"/>
      </w:rPr>
    </w:lvl>
  </w:abstractNum>
  <w:abstractNum w:abstractNumId="24">
    <w:nsid w:val="77E97656"/>
    <w:multiLevelType w:val="hybridMultilevel"/>
    <w:tmpl w:val="48740DA8"/>
    <w:lvl w:ilvl="0" w:tplc="2904D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47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A1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0F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0B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D64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9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0BB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C856002"/>
    <w:multiLevelType w:val="hybridMultilevel"/>
    <w:tmpl w:val="11B22BEC"/>
    <w:lvl w:ilvl="0" w:tplc="74009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C5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C1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C1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A7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879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64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0BB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EA3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C91141F"/>
    <w:multiLevelType w:val="hybridMultilevel"/>
    <w:tmpl w:val="EF540F70"/>
    <w:lvl w:ilvl="0" w:tplc="3626A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9"/>
  </w:num>
  <w:num w:numId="5">
    <w:abstractNumId w:val="26"/>
  </w:num>
  <w:num w:numId="6">
    <w:abstractNumId w:val="5"/>
  </w:num>
  <w:num w:numId="7">
    <w:abstractNumId w:val="7"/>
  </w:num>
  <w:num w:numId="8">
    <w:abstractNumId w:val="23"/>
  </w:num>
  <w:num w:numId="9">
    <w:abstractNumId w:val="8"/>
  </w:num>
  <w:num w:numId="10">
    <w:abstractNumId w:val="4"/>
  </w:num>
  <w:num w:numId="11">
    <w:abstractNumId w:val="12"/>
  </w:num>
  <w:num w:numId="12">
    <w:abstractNumId w:val="13"/>
  </w:num>
  <w:num w:numId="13">
    <w:abstractNumId w:val="22"/>
  </w:num>
  <w:num w:numId="14">
    <w:abstractNumId w:val="20"/>
  </w:num>
  <w:num w:numId="15">
    <w:abstractNumId w:val="2"/>
  </w:num>
  <w:num w:numId="16">
    <w:abstractNumId w:val="16"/>
  </w:num>
  <w:num w:numId="17">
    <w:abstractNumId w:val="24"/>
  </w:num>
  <w:num w:numId="18">
    <w:abstractNumId w:val="9"/>
  </w:num>
  <w:num w:numId="19">
    <w:abstractNumId w:val="17"/>
  </w:num>
  <w:num w:numId="20">
    <w:abstractNumId w:val="6"/>
  </w:num>
  <w:num w:numId="21">
    <w:abstractNumId w:val="18"/>
  </w:num>
  <w:num w:numId="22">
    <w:abstractNumId w:val="21"/>
  </w:num>
  <w:num w:numId="23">
    <w:abstractNumId w:val="15"/>
  </w:num>
  <w:num w:numId="24">
    <w:abstractNumId w:val="1"/>
  </w:num>
  <w:num w:numId="25">
    <w:abstractNumId w:val="10"/>
  </w:num>
  <w:num w:numId="26">
    <w:abstractNumId w:val="25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0355"/>
    <w:rsid w:val="000016C6"/>
    <w:rsid w:val="00002A1B"/>
    <w:rsid w:val="00016C6B"/>
    <w:rsid w:val="00024681"/>
    <w:rsid w:val="00033F84"/>
    <w:rsid w:val="00084BA2"/>
    <w:rsid w:val="000A638B"/>
    <w:rsid w:val="000C09D6"/>
    <w:rsid w:val="000C0D89"/>
    <w:rsid w:val="000D794F"/>
    <w:rsid w:val="000E175F"/>
    <w:rsid w:val="000E5C97"/>
    <w:rsid w:val="000F5F54"/>
    <w:rsid w:val="00103228"/>
    <w:rsid w:val="001164FA"/>
    <w:rsid w:val="00116589"/>
    <w:rsid w:val="0012366C"/>
    <w:rsid w:val="001272FF"/>
    <w:rsid w:val="00137B38"/>
    <w:rsid w:val="001414B6"/>
    <w:rsid w:val="00186210"/>
    <w:rsid w:val="001A5779"/>
    <w:rsid w:val="001B4110"/>
    <w:rsid w:val="001F45A6"/>
    <w:rsid w:val="00205408"/>
    <w:rsid w:val="002125EA"/>
    <w:rsid w:val="002253EB"/>
    <w:rsid w:val="0023422C"/>
    <w:rsid w:val="0026215F"/>
    <w:rsid w:val="00266862"/>
    <w:rsid w:val="00273584"/>
    <w:rsid w:val="002757E8"/>
    <w:rsid w:val="00291869"/>
    <w:rsid w:val="00291AD5"/>
    <w:rsid w:val="00291E53"/>
    <w:rsid w:val="002D4181"/>
    <w:rsid w:val="00325254"/>
    <w:rsid w:val="00330321"/>
    <w:rsid w:val="0033394E"/>
    <w:rsid w:val="0034379E"/>
    <w:rsid w:val="00350C30"/>
    <w:rsid w:val="00357888"/>
    <w:rsid w:val="00362F74"/>
    <w:rsid w:val="003716F7"/>
    <w:rsid w:val="003943A6"/>
    <w:rsid w:val="003A0848"/>
    <w:rsid w:val="003B3188"/>
    <w:rsid w:val="003B534A"/>
    <w:rsid w:val="003C7070"/>
    <w:rsid w:val="00400BCE"/>
    <w:rsid w:val="00404166"/>
    <w:rsid w:val="00410223"/>
    <w:rsid w:val="004408CE"/>
    <w:rsid w:val="00473ACB"/>
    <w:rsid w:val="00473D7D"/>
    <w:rsid w:val="00483CD4"/>
    <w:rsid w:val="00487F14"/>
    <w:rsid w:val="004C252B"/>
    <w:rsid w:val="004D79B8"/>
    <w:rsid w:val="00522D88"/>
    <w:rsid w:val="00523F21"/>
    <w:rsid w:val="0052610B"/>
    <w:rsid w:val="00535622"/>
    <w:rsid w:val="00536E4D"/>
    <w:rsid w:val="005477A3"/>
    <w:rsid w:val="005523CB"/>
    <w:rsid w:val="00581EE3"/>
    <w:rsid w:val="005A20BB"/>
    <w:rsid w:val="005B6A4D"/>
    <w:rsid w:val="005D3987"/>
    <w:rsid w:val="00607901"/>
    <w:rsid w:val="00655B2A"/>
    <w:rsid w:val="0067453F"/>
    <w:rsid w:val="00677288"/>
    <w:rsid w:val="006E2F59"/>
    <w:rsid w:val="006F3483"/>
    <w:rsid w:val="006F7E7E"/>
    <w:rsid w:val="00706B18"/>
    <w:rsid w:val="00722410"/>
    <w:rsid w:val="007236CF"/>
    <w:rsid w:val="00734709"/>
    <w:rsid w:val="00735548"/>
    <w:rsid w:val="007425C4"/>
    <w:rsid w:val="00791EAD"/>
    <w:rsid w:val="00794694"/>
    <w:rsid w:val="007A0F26"/>
    <w:rsid w:val="007B3C18"/>
    <w:rsid w:val="007B6775"/>
    <w:rsid w:val="007C1227"/>
    <w:rsid w:val="007C435A"/>
    <w:rsid w:val="007D4833"/>
    <w:rsid w:val="007D7D13"/>
    <w:rsid w:val="00827095"/>
    <w:rsid w:val="00851C28"/>
    <w:rsid w:val="00852A08"/>
    <w:rsid w:val="008649F1"/>
    <w:rsid w:val="008651AE"/>
    <w:rsid w:val="0086520B"/>
    <w:rsid w:val="008870C2"/>
    <w:rsid w:val="008B1A1F"/>
    <w:rsid w:val="008C55F7"/>
    <w:rsid w:val="008D395A"/>
    <w:rsid w:val="008D7769"/>
    <w:rsid w:val="008F24F1"/>
    <w:rsid w:val="009040C3"/>
    <w:rsid w:val="0091302B"/>
    <w:rsid w:val="00941BFD"/>
    <w:rsid w:val="009463B6"/>
    <w:rsid w:val="00972ABC"/>
    <w:rsid w:val="0097637E"/>
    <w:rsid w:val="00980849"/>
    <w:rsid w:val="00993A88"/>
    <w:rsid w:val="009951A2"/>
    <w:rsid w:val="009A0807"/>
    <w:rsid w:val="009A1B79"/>
    <w:rsid w:val="009C2899"/>
    <w:rsid w:val="009D37CA"/>
    <w:rsid w:val="009D4EE9"/>
    <w:rsid w:val="009D7143"/>
    <w:rsid w:val="009E2DF7"/>
    <w:rsid w:val="009E33A9"/>
    <w:rsid w:val="009F5FC1"/>
    <w:rsid w:val="00A01D98"/>
    <w:rsid w:val="00A33CB2"/>
    <w:rsid w:val="00A40616"/>
    <w:rsid w:val="00A475AB"/>
    <w:rsid w:val="00A555F0"/>
    <w:rsid w:val="00A60630"/>
    <w:rsid w:val="00A95E60"/>
    <w:rsid w:val="00AB2A88"/>
    <w:rsid w:val="00AB72F8"/>
    <w:rsid w:val="00AD1BE7"/>
    <w:rsid w:val="00AE4900"/>
    <w:rsid w:val="00AE59B8"/>
    <w:rsid w:val="00B2450B"/>
    <w:rsid w:val="00B33437"/>
    <w:rsid w:val="00B44F03"/>
    <w:rsid w:val="00B80771"/>
    <w:rsid w:val="00BA7A35"/>
    <w:rsid w:val="00BB5038"/>
    <w:rsid w:val="00BC4A23"/>
    <w:rsid w:val="00BC7162"/>
    <w:rsid w:val="00BE7D19"/>
    <w:rsid w:val="00C071BA"/>
    <w:rsid w:val="00C1215B"/>
    <w:rsid w:val="00C50C33"/>
    <w:rsid w:val="00C56D20"/>
    <w:rsid w:val="00C81246"/>
    <w:rsid w:val="00C8735D"/>
    <w:rsid w:val="00CA1B33"/>
    <w:rsid w:val="00CC2050"/>
    <w:rsid w:val="00CC2475"/>
    <w:rsid w:val="00CE7D5A"/>
    <w:rsid w:val="00D00625"/>
    <w:rsid w:val="00D3516D"/>
    <w:rsid w:val="00D42CC1"/>
    <w:rsid w:val="00D93447"/>
    <w:rsid w:val="00DC6919"/>
    <w:rsid w:val="00DD1E08"/>
    <w:rsid w:val="00DD2EAB"/>
    <w:rsid w:val="00DD6CB7"/>
    <w:rsid w:val="00DE5DAF"/>
    <w:rsid w:val="00E0114F"/>
    <w:rsid w:val="00E474C5"/>
    <w:rsid w:val="00E474D7"/>
    <w:rsid w:val="00E65067"/>
    <w:rsid w:val="00E703D4"/>
    <w:rsid w:val="00EA71AC"/>
    <w:rsid w:val="00EA79D2"/>
    <w:rsid w:val="00EB4D8F"/>
    <w:rsid w:val="00EC256E"/>
    <w:rsid w:val="00EE52E2"/>
    <w:rsid w:val="00EF2D05"/>
    <w:rsid w:val="00F02BE6"/>
    <w:rsid w:val="00F12C75"/>
    <w:rsid w:val="00F12D65"/>
    <w:rsid w:val="00F24B52"/>
    <w:rsid w:val="00F32402"/>
    <w:rsid w:val="00F4628E"/>
    <w:rsid w:val="00F47D06"/>
    <w:rsid w:val="00F62347"/>
    <w:rsid w:val="00F741BC"/>
    <w:rsid w:val="00F766E5"/>
    <w:rsid w:val="00F81D95"/>
    <w:rsid w:val="00FA7BFE"/>
    <w:rsid w:val="00FB1D56"/>
    <w:rsid w:val="00FD64A4"/>
    <w:rsid w:val="00FE208A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table" w:styleId="aa">
    <w:name w:val="Table Grid"/>
    <w:basedOn w:val="a1"/>
    <w:uiPriority w:val="59"/>
    <w:rsid w:val="0013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table" w:styleId="aa">
    <w:name w:val="Table Grid"/>
    <w:basedOn w:val="a1"/>
    <w:uiPriority w:val="59"/>
    <w:rsid w:val="0013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2023-11-10T07:05:00Z</dcterms:created>
  <dcterms:modified xsi:type="dcterms:W3CDTF">2023-11-10T07:05:00Z</dcterms:modified>
</cp:coreProperties>
</file>