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4F" w:rsidRPr="00705F06" w:rsidRDefault="00906B4F" w:rsidP="00906B4F">
      <w:pPr>
        <w:pStyle w:val="a3"/>
        <w:rPr>
          <w:color w:val="000000"/>
          <w:sz w:val="28"/>
          <w:szCs w:val="28"/>
        </w:rPr>
      </w:pPr>
      <w:r w:rsidRPr="00705F06">
        <w:rPr>
          <w:color w:val="000000"/>
          <w:sz w:val="28"/>
          <w:szCs w:val="28"/>
        </w:rPr>
        <w:t xml:space="preserve">Тема № 2 </w:t>
      </w:r>
      <w:r w:rsidRPr="00705F06">
        <w:rPr>
          <w:color w:val="000000" w:themeColor="text1"/>
          <w:sz w:val="28"/>
          <w:szCs w:val="28"/>
        </w:rPr>
        <w:t xml:space="preserve">Основные аспекты </w:t>
      </w:r>
      <w:r w:rsidRPr="00705F06">
        <w:rPr>
          <w:sz w:val="28"/>
          <w:szCs w:val="28"/>
        </w:rPr>
        <w:t>обогащения  пищевых продуктов микронутр</w:t>
      </w:r>
      <w:r w:rsidRPr="00705F06">
        <w:rPr>
          <w:sz w:val="28"/>
          <w:szCs w:val="28"/>
        </w:rPr>
        <w:t>и</w:t>
      </w:r>
      <w:r w:rsidRPr="00705F06">
        <w:rPr>
          <w:sz w:val="28"/>
          <w:szCs w:val="28"/>
        </w:rPr>
        <w:t>ентами</w:t>
      </w:r>
    </w:p>
    <w:p w:rsidR="00906B4F" w:rsidRPr="00587909" w:rsidRDefault="00906B4F" w:rsidP="00906B4F">
      <w:pPr>
        <w:pStyle w:val="a3"/>
        <w:ind w:firstLine="709"/>
        <w:rPr>
          <w:b/>
          <w:sz w:val="28"/>
          <w:szCs w:val="28"/>
        </w:rPr>
      </w:pPr>
      <w:r w:rsidRPr="00587909">
        <w:rPr>
          <w:b/>
          <w:sz w:val="28"/>
          <w:szCs w:val="28"/>
        </w:rPr>
        <w:t>Цель занятия:</w:t>
      </w:r>
      <w:r w:rsidRPr="00587909">
        <w:rPr>
          <w:sz w:val="28"/>
          <w:szCs w:val="28"/>
        </w:rPr>
        <w:t xml:space="preserve"> Изучить современные требования к функциональным ингредиентам для пищевых продуктов лечебного, профилактического и сп</w:t>
      </w:r>
      <w:r w:rsidRPr="00587909">
        <w:rPr>
          <w:sz w:val="28"/>
          <w:szCs w:val="28"/>
        </w:rPr>
        <w:t>е</w:t>
      </w:r>
      <w:r w:rsidRPr="00587909">
        <w:rPr>
          <w:sz w:val="28"/>
          <w:szCs w:val="28"/>
        </w:rPr>
        <w:t>циального назначения</w:t>
      </w:r>
      <w:r w:rsidRPr="00587909">
        <w:rPr>
          <w:b/>
          <w:sz w:val="28"/>
          <w:szCs w:val="28"/>
        </w:rPr>
        <w:t xml:space="preserve"> </w:t>
      </w:r>
    </w:p>
    <w:p w:rsidR="00906B4F" w:rsidRPr="0025388E" w:rsidRDefault="00906B4F" w:rsidP="00906B4F">
      <w:pPr>
        <w:pStyle w:val="a3"/>
        <w:ind w:firstLine="709"/>
        <w:rPr>
          <w:b/>
          <w:color w:val="000000"/>
          <w:sz w:val="28"/>
          <w:szCs w:val="28"/>
        </w:rPr>
      </w:pPr>
      <w:r w:rsidRPr="0025388E">
        <w:rPr>
          <w:b/>
          <w:color w:val="000000"/>
          <w:sz w:val="28"/>
          <w:szCs w:val="28"/>
        </w:rPr>
        <w:t>Основные вопросы:</w:t>
      </w:r>
    </w:p>
    <w:p w:rsidR="00906B4F" w:rsidRDefault="00906B4F" w:rsidP="00906B4F">
      <w:pPr>
        <w:ind w:firstLine="709"/>
      </w:pPr>
      <w:r>
        <w:t>1) Основная роль биологически активных веще</w:t>
      </w:r>
      <w:proofErr w:type="gramStart"/>
      <w:r>
        <w:t>ств в пр</w:t>
      </w:r>
      <w:proofErr w:type="gramEnd"/>
      <w:r>
        <w:t>оизводстве функциональных пищевых продуктов</w:t>
      </w:r>
    </w:p>
    <w:p w:rsidR="00906B4F" w:rsidRDefault="00906B4F" w:rsidP="00906B4F">
      <w:pPr>
        <w:ind w:firstLine="709"/>
      </w:pPr>
      <w:r>
        <w:t>2) Основной научный принцип формирования функциональных пищ</w:t>
      </w:r>
      <w:r>
        <w:t>е</w:t>
      </w:r>
      <w:r>
        <w:t>вых продуктов</w:t>
      </w:r>
    </w:p>
    <w:p w:rsidR="00906B4F" w:rsidRDefault="00906B4F" w:rsidP="00906B4F">
      <w:pPr>
        <w:ind w:firstLine="709"/>
      </w:pPr>
      <w:r>
        <w:t>3) Основные требования к функциональным ингредиентам</w:t>
      </w:r>
    </w:p>
    <w:p w:rsidR="00906B4F" w:rsidRDefault="00906B4F" w:rsidP="00906B4F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Pr="00961367">
        <w:rPr>
          <w:color w:val="000000" w:themeColor="text1"/>
          <w:szCs w:val="28"/>
        </w:rPr>
        <w:t>) Современные требования к функциональным ингредиентам для п</w:t>
      </w:r>
      <w:r w:rsidRPr="00961367">
        <w:rPr>
          <w:color w:val="000000" w:themeColor="text1"/>
          <w:szCs w:val="28"/>
        </w:rPr>
        <w:t>и</w:t>
      </w:r>
      <w:r w:rsidRPr="00961367">
        <w:rPr>
          <w:color w:val="000000" w:themeColor="text1"/>
          <w:szCs w:val="28"/>
        </w:rPr>
        <w:t>щевых продуктов лечебного, профилактического и специального назначения</w:t>
      </w:r>
    </w:p>
    <w:p w:rsidR="00906B4F" w:rsidRDefault="00906B4F" w:rsidP="00906B4F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5) Классификация современных</w:t>
      </w:r>
      <w:r w:rsidRPr="00961367">
        <w:rPr>
          <w:color w:val="000000" w:themeColor="text1"/>
          <w:szCs w:val="28"/>
        </w:rPr>
        <w:t xml:space="preserve"> требовани</w:t>
      </w:r>
      <w:r>
        <w:rPr>
          <w:color w:val="000000" w:themeColor="text1"/>
          <w:szCs w:val="28"/>
        </w:rPr>
        <w:t>й</w:t>
      </w:r>
      <w:r w:rsidRPr="00961367">
        <w:rPr>
          <w:color w:val="000000" w:themeColor="text1"/>
          <w:szCs w:val="28"/>
        </w:rPr>
        <w:t xml:space="preserve"> к функциональным ингр</w:t>
      </w:r>
      <w:r w:rsidRPr="00961367">
        <w:rPr>
          <w:color w:val="000000" w:themeColor="text1"/>
          <w:szCs w:val="28"/>
        </w:rPr>
        <w:t>е</w:t>
      </w:r>
      <w:r w:rsidRPr="00961367">
        <w:rPr>
          <w:color w:val="000000" w:themeColor="text1"/>
          <w:szCs w:val="28"/>
        </w:rPr>
        <w:t>диентам для пищевых продуктов лечебного, профилактического и специал</w:t>
      </w:r>
      <w:r w:rsidRPr="00961367">
        <w:rPr>
          <w:color w:val="000000" w:themeColor="text1"/>
          <w:szCs w:val="28"/>
        </w:rPr>
        <w:t>ь</w:t>
      </w:r>
      <w:r w:rsidRPr="00961367">
        <w:rPr>
          <w:color w:val="000000" w:themeColor="text1"/>
          <w:szCs w:val="28"/>
        </w:rPr>
        <w:t>ного назначения</w:t>
      </w:r>
    </w:p>
    <w:p w:rsidR="00906B4F" w:rsidRDefault="00906B4F" w:rsidP="00906B4F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6) Что такое функциональная направленность пищевых добавок</w:t>
      </w:r>
    </w:p>
    <w:p w:rsidR="00906B4F" w:rsidRDefault="00906B4F" w:rsidP="00906B4F">
      <w:pPr>
        <w:ind w:firstLine="709"/>
        <w:jc w:val="both"/>
        <w:rPr>
          <w:spacing w:val="-1"/>
          <w:szCs w:val="28"/>
        </w:rPr>
      </w:pPr>
      <w:r>
        <w:rPr>
          <w:color w:val="000000" w:themeColor="text1"/>
          <w:szCs w:val="28"/>
        </w:rPr>
        <w:t xml:space="preserve">7) </w:t>
      </w:r>
      <w:r w:rsidRPr="00024681">
        <w:rPr>
          <w:spacing w:val="-1"/>
          <w:szCs w:val="28"/>
        </w:rPr>
        <w:t>Общий</w:t>
      </w:r>
      <w:r w:rsidRPr="00024681">
        <w:rPr>
          <w:spacing w:val="-5"/>
          <w:szCs w:val="28"/>
        </w:rPr>
        <w:t xml:space="preserve"> подход</w:t>
      </w:r>
      <w:r w:rsidRPr="00024681">
        <w:rPr>
          <w:spacing w:val="-6"/>
          <w:szCs w:val="28"/>
        </w:rPr>
        <w:t xml:space="preserve"> </w:t>
      </w:r>
      <w:r w:rsidRPr="00024681">
        <w:rPr>
          <w:szCs w:val="28"/>
        </w:rPr>
        <w:t>к</w:t>
      </w:r>
      <w:r w:rsidRPr="00024681">
        <w:rPr>
          <w:spacing w:val="-6"/>
          <w:szCs w:val="28"/>
        </w:rPr>
        <w:t xml:space="preserve"> </w:t>
      </w:r>
      <w:r w:rsidRPr="00024681">
        <w:rPr>
          <w:spacing w:val="-1"/>
          <w:szCs w:val="28"/>
        </w:rPr>
        <w:t>разработке</w:t>
      </w:r>
      <w:r w:rsidRPr="00024681">
        <w:rPr>
          <w:spacing w:val="-6"/>
          <w:szCs w:val="28"/>
        </w:rPr>
        <w:t xml:space="preserve"> </w:t>
      </w:r>
      <w:r w:rsidRPr="00024681">
        <w:rPr>
          <w:spacing w:val="-1"/>
          <w:szCs w:val="28"/>
        </w:rPr>
        <w:t>рецептуры</w:t>
      </w:r>
      <w:r>
        <w:rPr>
          <w:spacing w:val="-1"/>
          <w:szCs w:val="28"/>
        </w:rPr>
        <w:t xml:space="preserve"> </w:t>
      </w:r>
      <w:r w:rsidRPr="00024681">
        <w:rPr>
          <w:spacing w:val="-1"/>
          <w:szCs w:val="28"/>
        </w:rPr>
        <w:t>лечебно-профилактического питания</w:t>
      </w:r>
    </w:p>
    <w:p w:rsidR="00906B4F" w:rsidRDefault="00906B4F" w:rsidP="00906B4F">
      <w:pPr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8) С какой целью проводится клинические испытания при разработке лечебных, профилактических и специализированных пищевых продуктов</w:t>
      </w:r>
    </w:p>
    <w:p w:rsidR="00906B4F" w:rsidRPr="00961367" w:rsidRDefault="00906B4F" w:rsidP="00906B4F">
      <w:pPr>
        <w:ind w:firstLine="709"/>
        <w:jc w:val="both"/>
      </w:pPr>
      <w:r>
        <w:rPr>
          <w:spacing w:val="-1"/>
          <w:szCs w:val="28"/>
        </w:rPr>
        <w:t>9</w:t>
      </w:r>
      <w:r w:rsidRPr="00961367">
        <w:rPr>
          <w:spacing w:val="-1"/>
          <w:szCs w:val="28"/>
        </w:rPr>
        <w:t xml:space="preserve">) </w:t>
      </w:r>
      <w:r w:rsidRPr="00961367">
        <w:rPr>
          <w:color w:val="000000" w:themeColor="text1"/>
          <w:szCs w:val="28"/>
        </w:rPr>
        <w:t xml:space="preserve">Основные аспекты </w:t>
      </w:r>
      <w:r w:rsidRPr="00961367">
        <w:t>обогащения  пищевых продуктов микронутрие</w:t>
      </w:r>
      <w:r w:rsidRPr="00961367">
        <w:t>н</w:t>
      </w:r>
      <w:r w:rsidRPr="00961367">
        <w:t>тами</w:t>
      </w:r>
    </w:p>
    <w:p w:rsidR="00906B4F" w:rsidRDefault="00906B4F" w:rsidP="00906B4F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25388E">
        <w:rPr>
          <w:b/>
          <w:color w:val="000000" w:themeColor="text1"/>
          <w:szCs w:val="28"/>
        </w:rPr>
        <w:t>Задание:</w:t>
      </w:r>
      <w:r w:rsidRPr="00C93615">
        <w:rPr>
          <w:color w:val="000000" w:themeColor="text1"/>
          <w:szCs w:val="28"/>
        </w:rPr>
        <w:t xml:space="preserve"> провести самостоятельный поиск ответов и необходимой информации по предложе</w:t>
      </w:r>
      <w:r>
        <w:rPr>
          <w:color w:val="000000" w:themeColor="text1"/>
          <w:szCs w:val="28"/>
        </w:rPr>
        <w:t>нным вопросам н</w:t>
      </w:r>
      <w:r>
        <w:rPr>
          <w:szCs w:val="28"/>
        </w:rPr>
        <w:t>а основании конспекта лекций, эле</w:t>
      </w:r>
      <w:r>
        <w:rPr>
          <w:szCs w:val="28"/>
        </w:rPr>
        <w:t>к</w:t>
      </w:r>
      <w:r>
        <w:rPr>
          <w:szCs w:val="28"/>
        </w:rPr>
        <w:t>тронных ресурсов, размещенных в «АИС Университет», рекомендуемой л</w:t>
      </w:r>
      <w:r>
        <w:rPr>
          <w:szCs w:val="28"/>
        </w:rPr>
        <w:t>и</w:t>
      </w:r>
      <w:r>
        <w:rPr>
          <w:szCs w:val="28"/>
        </w:rPr>
        <w:t xml:space="preserve">тературы, указанной в </w:t>
      </w:r>
      <w:proofErr w:type="spellStart"/>
      <w:r>
        <w:rPr>
          <w:szCs w:val="28"/>
        </w:rPr>
        <w:t>силлабусе</w:t>
      </w:r>
      <w:proofErr w:type="spellEnd"/>
      <w:r>
        <w:rPr>
          <w:szCs w:val="28"/>
        </w:rPr>
        <w:t>.</w:t>
      </w:r>
    </w:p>
    <w:p w:rsidR="00906B4F" w:rsidRPr="0025388E" w:rsidRDefault="00906B4F" w:rsidP="00906B4F">
      <w:pPr>
        <w:shd w:val="clear" w:color="auto" w:fill="FFFFFF"/>
        <w:ind w:firstLine="709"/>
        <w:rPr>
          <w:b/>
          <w:color w:val="000000" w:themeColor="text1"/>
          <w:szCs w:val="28"/>
        </w:rPr>
      </w:pPr>
      <w:r w:rsidRPr="0025388E">
        <w:rPr>
          <w:b/>
          <w:color w:val="000000" w:themeColor="text1"/>
          <w:szCs w:val="28"/>
        </w:rPr>
        <w:t>Методические рекомендации к выполнению задания:</w:t>
      </w:r>
    </w:p>
    <w:p w:rsidR="00906B4F" w:rsidRDefault="00906B4F" w:rsidP="00906B4F">
      <w:pPr>
        <w:ind w:firstLine="709"/>
        <w:jc w:val="both"/>
        <w:rPr>
          <w:szCs w:val="28"/>
        </w:rPr>
      </w:pPr>
      <w:r w:rsidRPr="00163FFD">
        <w:rPr>
          <w:szCs w:val="28"/>
        </w:rPr>
        <w:t xml:space="preserve">При </w:t>
      </w:r>
      <w:r>
        <w:rPr>
          <w:szCs w:val="28"/>
        </w:rPr>
        <w:t xml:space="preserve">подготовке к СРМ необходимо использовать конспект лекций, электронные ресурсы, размещенные в «АИС Университет», рекомендуемую литературу, указанную в </w:t>
      </w:r>
      <w:proofErr w:type="spellStart"/>
      <w:r>
        <w:rPr>
          <w:szCs w:val="28"/>
        </w:rPr>
        <w:t>силлабусе</w:t>
      </w:r>
      <w:proofErr w:type="spellEnd"/>
      <w:r>
        <w:rPr>
          <w:szCs w:val="28"/>
        </w:rPr>
        <w:t xml:space="preserve">. Тестирование проводится </w:t>
      </w:r>
      <w:bookmarkStart w:id="0" w:name="_GoBack"/>
      <w:bookmarkEnd w:id="0"/>
      <w:r>
        <w:rPr>
          <w:szCs w:val="28"/>
        </w:rPr>
        <w:t xml:space="preserve">в автоматизированном режиме посредством допуска в «АИС Университет». </w:t>
      </w:r>
    </w:p>
    <w:p w:rsidR="00906B4F" w:rsidRPr="00C93615" w:rsidRDefault="00906B4F" w:rsidP="00906B4F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25388E">
        <w:rPr>
          <w:b/>
          <w:color w:val="000000" w:themeColor="text1"/>
          <w:sz w:val="28"/>
          <w:szCs w:val="28"/>
        </w:rPr>
        <w:t>Форма отчетности:</w:t>
      </w:r>
      <w:r w:rsidRPr="00C93615">
        <w:rPr>
          <w:color w:val="000000" w:themeColor="text1"/>
          <w:sz w:val="28"/>
          <w:szCs w:val="28"/>
        </w:rPr>
        <w:t xml:space="preserve"> тестирование</w:t>
      </w:r>
    </w:p>
    <w:p w:rsidR="00906B4F" w:rsidRPr="0025388E" w:rsidRDefault="00906B4F" w:rsidP="00906B4F">
      <w:pPr>
        <w:pStyle w:val="a3"/>
        <w:spacing w:line="276" w:lineRule="auto"/>
        <w:ind w:firstLine="709"/>
        <w:rPr>
          <w:b/>
          <w:color w:val="000000" w:themeColor="text1"/>
          <w:sz w:val="28"/>
          <w:szCs w:val="28"/>
        </w:rPr>
      </w:pPr>
      <w:r w:rsidRPr="0025388E">
        <w:rPr>
          <w:b/>
          <w:color w:val="000000" w:themeColor="text1"/>
          <w:sz w:val="28"/>
          <w:szCs w:val="28"/>
        </w:rPr>
        <w:t>Сроки выполнения задания и оценки знаний магистрантов:</w:t>
      </w:r>
    </w:p>
    <w:p w:rsidR="00906B4F" w:rsidRPr="00C93615" w:rsidRDefault="00906B4F" w:rsidP="00906B4F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выполнения задания - 7</w:t>
      </w:r>
      <w:r w:rsidRPr="00C93615">
        <w:rPr>
          <w:color w:val="000000" w:themeColor="text1"/>
          <w:sz w:val="28"/>
          <w:szCs w:val="28"/>
        </w:rPr>
        <w:t xml:space="preserve"> неделя</w:t>
      </w:r>
      <w:r>
        <w:rPr>
          <w:color w:val="000000" w:themeColor="text1"/>
          <w:sz w:val="28"/>
          <w:szCs w:val="28"/>
        </w:rPr>
        <w:t>.</w:t>
      </w:r>
    </w:p>
    <w:p w:rsidR="00906B4F" w:rsidRPr="00C93615" w:rsidRDefault="00906B4F" w:rsidP="00906B4F">
      <w:pPr>
        <w:ind w:firstLine="709"/>
        <w:jc w:val="both"/>
        <w:rPr>
          <w:color w:val="000000" w:themeColor="text1"/>
          <w:szCs w:val="28"/>
        </w:rPr>
      </w:pPr>
      <w:r w:rsidRPr="0025388E">
        <w:rPr>
          <w:b/>
          <w:color w:val="000000" w:themeColor="text1"/>
          <w:szCs w:val="28"/>
        </w:rPr>
        <w:t>Максимальный оценочный балл</w:t>
      </w:r>
      <w:r w:rsidRPr="00C93615">
        <w:rPr>
          <w:color w:val="000000" w:themeColor="text1"/>
          <w:szCs w:val="28"/>
        </w:rPr>
        <w:t xml:space="preserve"> – 100 баллов.</w:t>
      </w:r>
    </w:p>
    <w:p w:rsidR="00561DBD" w:rsidRDefault="00561DBD"/>
    <w:sectPr w:rsidR="005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4F"/>
    <w:rsid w:val="00561DBD"/>
    <w:rsid w:val="009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6B4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6B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6B4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6B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2023-11-10T07:56:00Z</dcterms:created>
  <dcterms:modified xsi:type="dcterms:W3CDTF">2023-11-10T07:57:00Z</dcterms:modified>
</cp:coreProperties>
</file>